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48E170C" w14:textId="77777777" w:rsidR="009F66D2" w:rsidRDefault="00000000">
      <w:pPr>
        <w:pStyle w:val="Headline2"/>
        <w:rPr>
          <w:lang w:val="fr-FR"/>
        </w:rPr>
      </w:pPr>
      <w:r>
        <w:rPr>
          <w:lang w:val="fr-FR"/>
        </w:rPr>
        <w:t>COMMUNIQUÉ DE PRESSE</w:t>
      </w:r>
    </w:p>
    <w:p w14:paraId="6A17107B" w14:textId="77777777" w:rsidR="009F66D2" w:rsidRDefault="009F66D2">
      <w:pPr>
        <w:pStyle w:val="Headline2"/>
        <w:rPr>
          <w:lang w:val="fr-FR"/>
        </w:rPr>
      </w:pPr>
    </w:p>
    <w:p w14:paraId="11E038D2" w14:textId="0629261A" w:rsidR="009F66D2" w:rsidRDefault="00000000">
      <w:pPr>
        <w:suppressAutoHyphens w:val="0"/>
        <w:spacing w:before="100" w:beforeAutospacing="1" w:after="100" w:afterAutospacing="1"/>
        <w:rPr>
          <w:b/>
          <w:sz w:val="24"/>
          <w:lang w:val="fr-FR"/>
        </w:rPr>
      </w:pPr>
      <w:r>
        <w:rPr>
          <w:b/>
          <w:sz w:val="24"/>
          <w:lang w:val="fr-FR"/>
        </w:rPr>
        <w:t>ONEVISION &amp; CANON À LA DRUPA : UNE PRODUCTI</w:t>
      </w:r>
      <w:r w:rsidR="00793681">
        <w:rPr>
          <w:b/>
          <w:sz w:val="24"/>
          <w:lang w:val="fr-FR"/>
        </w:rPr>
        <w:t>VIT</w:t>
      </w:r>
      <w:r w:rsidR="00793681" w:rsidRPr="00793681">
        <w:rPr>
          <w:rFonts w:cs="Tahoma"/>
          <w:b/>
          <w:sz w:val="24"/>
          <w:lang w:val="fr-FR"/>
        </w:rPr>
        <w:t>É</w:t>
      </w:r>
      <w:r>
        <w:rPr>
          <w:b/>
          <w:sz w:val="24"/>
          <w:lang w:val="fr-FR"/>
        </w:rPr>
        <w:t xml:space="preserve"> </w:t>
      </w:r>
      <w:r w:rsidR="00793681">
        <w:rPr>
          <w:b/>
          <w:sz w:val="24"/>
          <w:lang w:val="fr-FR"/>
        </w:rPr>
        <w:t>OPTIMALE</w:t>
      </w:r>
      <w:r>
        <w:rPr>
          <w:b/>
          <w:sz w:val="24"/>
          <w:lang w:val="fr-FR"/>
        </w:rPr>
        <w:t xml:space="preserve"> AVEC UN FLUX DE TRAVAIL </w:t>
      </w:r>
      <w:r w:rsidR="00250B9E">
        <w:rPr>
          <w:b/>
          <w:sz w:val="24"/>
          <w:lang w:val="fr-FR"/>
        </w:rPr>
        <w:t>AUTOMATIS</w:t>
      </w:r>
      <w:r w:rsidR="000D4200" w:rsidRPr="00793681">
        <w:rPr>
          <w:rFonts w:ascii="Times New Roman" w:hAnsi="Times New Roman"/>
          <w:b/>
          <w:sz w:val="24"/>
          <w:lang w:val="fr-FR"/>
        </w:rPr>
        <w:t>֤</w:t>
      </w:r>
      <w:r w:rsidR="000D4200" w:rsidRPr="00793681">
        <w:rPr>
          <w:rFonts w:cs="Tahoma"/>
          <w:b/>
          <w:sz w:val="24"/>
          <w:lang w:val="fr-FR"/>
        </w:rPr>
        <w:t>É</w:t>
      </w:r>
      <w:r w:rsidR="00250B9E">
        <w:rPr>
          <w:b/>
          <w:sz w:val="24"/>
          <w:lang w:val="fr-FR"/>
        </w:rPr>
        <w:t xml:space="preserve"> DE BOUT EN BOUT</w:t>
      </w:r>
      <w:r>
        <w:rPr>
          <w:b/>
          <w:sz w:val="24"/>
          <w:lang w:val="fr-FR"/>
        </w:rPr>
        <w:br/>
      </w:r>
    </w:p>
    <w:p w14:paraId="61F0869C" w14:textId="1A3EDEEB" w:rsidR="009F66D2" w:rsidRDefault="00000000">
      <w:pPr>
        <w:pStyle w:val="Headline2"/>
        <w:jc w:val="both"/>
        <w:rPr>
          <w:rFonts w:eastAsiaTheme="minorHAnsi"/>
          <w:noProof w:val="0"/>
          <w:szCs w:val="22"/>
          <w:lang w:val="fr-FR"/>
        </w:rPr>
      </w:pPr>
      <w:r>
        <w:rPr>
          <w:rFonts w:eastAsiaTheme="minorHAnsi"/>
          <w:noProof w:val="0"/>
          <w:szCs w:val="22"/>
          <w:lang w:val="fr-FR"/>
        </w:rPr>
        <w:t xml:space="preserve">En collaboration avec son partenaire technologique Canon, le fabricant de logiciels </w:t>
      </w:r>
      <w:proofErr w:type="spellStart"/>
      <w:r>
        <w:rPr>
          <w:rFonts w:eastAsiaTheme="minorHAnsi"/>
          <w:noProof w:val="0"/>
          <w:szCs w:val="22"/>
          <w:lang w:val="fr-FR"/>
        </w:rPr>
        <w:t>OneVision</w:t>
      </w:r>
      <w:proofErr w:type="spellEnd"/>
      <w:r>
        <w:rPr>
          <w:rFonts w:eastAsiaTheme="minorHAnsi"/>
          <w:noProof w:val="0"/>
          <w:szCs w:val="22"/>
          <w:lang w:val="fr-FR"/>
        </w:rPr>
        <w:t xml:space="preserve"> présente une solution globale de flux de travail pour les produits d'impression </w:t>
      </w:r>
      <w:r w:rsidR="00793681">
        <w:rPr>
          <w:rFonts w:eastAsiaTheme="minorHAnsi"/>
          <w:noProof w:val="0"/>
          <w:szCs w:val="22"/>
          <w:lang w:val="fr-FR"/>
        </w:rPr>
        <w:t>unitaires</w:t>
      </w:r>
      <w:r>
        <w:rPr>
          <w:rFonts w:eastAsiaTheme="minorHAnsi"/>
          <w:noProof w:val="0"/>
          <w:szCs w:val="22"/>
          <w:lang w:val="fr-FR"/>
        </w:rPr>
        <w:t xml:space="preserve"> à la </w:t>
      </w:r>
      <w:proofErr w:type="spellStart"/>
      <w:r>
        <w:rPr>
          <w:rFonts w:eastAsiaTheme="minorHAnsi"/>
          <w:noProof w:val="0"/>
          <w:szCs w:val="22"/>
          <w:lang w:val="fr-FR"/>
        </w:rPr>
        <w:t>drupa</w:t>
      </w:r>
      <w:proofErr w:type="spellEnd"/>
      <w:r>
        <w:rPr>
          <w:rFonts w:eastAsiaTheme="minorHAnsi"/>
          <w:noProof w:val="0"/>
          <w:szCs w:val="22"/>
          <w:lang w:val="fr-FR"/>
        </w:rPr>
        <w:t xml:space="preserve"> de Düsseldorf, du 28 mai au 7 juin.</w:t>
      </w:r>
    </w:p>
    <w:p w14:paraId="636902F5" w14:textId="77777777" w:rsidR="009F66D2" w:rsidRDefault="009F66D2">
      <w:pPr>
        <w:rPr>
          <w:rFonts w:eastAsiaTheme="minorHAnsi"/>
          <w:b/>
          <w:sz w:val="22"/>
          <w:szCs w:val="22"/>
          <w:lang w:val="fr-FR"/>
        </w:rPr>
      </w:pPr>
    </w:p>
    <w:p w14:paraId="4EA36D9C" w14:textId="22CB155F" w:rsidR="009F66D2" w:rsidRDefault="00000000">
      <w:pPr>
        <w:pStyle w:val="NormalWeb"/>
        <w:jc w:val="both"/>
        <w:rPr>
          <w:rFonts w:ascii="Univers 55" w:hAnsi="Univers 55"/>
          <w:sz w:val="22"/>
          <w:szCs w:val="22"/>
          <w:lang w:val="fr-FR"/>
        </w:rPr>
      </w:pPr>
      <w:proofErr w:type="spellStart"/>
      <w:r w:rsidRPr="00250B9E">
        <w:rPr>
          <w:rFonts w:ascii="Univers 55" w:eastAsiaTheme="minorHAnsi" w:hAnsi="Univers 55"/>
          <w:b/>
          <w:sz w:val="22"/>
          <w:szCs w:val="22"/>
          <w:lang w:val="fr-FR"/>
        </w:rPr>
        <w:t>Regensburg</w:t>
      </w:r>
      <w:proofErr w:type="spellEnd"/>
      <w:r w:rsidRPr="00250B9E">
        <w:rPr>
          <w:rFonts w:ascii="Univers 55" w:eastAsiaTheme="minorHAnsi" w:hAnsi="Univers 55"/>
          <w:b/>
          <w:sz w:val="22"/>
          <w:szCs w:val="22"/>
          <w:lang w:val="fr-FR"/>
        </w:rPr>
        <w:t>/Düsseldorf.</w:t>
      </w:r>
      <w:r w:rsidRPr="00250B9E">
        <w:rPr>
          <w:rFonts w:ascii="Univers 55" w:eastAsiaTheme="minorHAnsi" w:hAnsi="Univers 55"/>
          <w:sz w:val="22"/>
          <w:szCs w:val="22"/>
          <w:lang w:val="fr-FR"/>
        </w:rPr>
        <w:t xml:space="preserve"> </w:t>
      </w:r>
      <w:r>
        <w:rPr>
          <w:rFonts w:ascii="Univers 55" w:hAnsi="Univers 55"/>
          <w:sz w:val="22"/>
          <w:szCs w:val="22"/>
          <w:lang w:val="fr-FR"/>
        </w:rPr>
        <w:t xml:space="preserve">L'automatisation est un succès lorsque les systèmes fonctionnent ensemble de manière transparente et que les différents processus se déroulent harmonieusement. Le fabricant de solutions d'impression Canon et l'expert en automatisation </w:t>
      </w:r>
      <w:proofErr w:type="spellStart"/>
      <w:r>
        <w:rPr>
          <w:rFonts w:ascii="Univers 55" w:hAnsi="Univers 55"/>
          <w:sz w:val="22"/>
          <w:szCs w:val="22"/>
          <w:lang w:val="fr-FR"/>
        </w:rPr>
        <w:t>OneVision</w:t>
      </w:r>
      <w:proofErr w:type="spellEnd"/>
      <w:r>
        <w:rPr>
          <w:rFonts w:ascii="Univers 55" w:hAnsi="Univers 55"/>
          <w:sz w:val="22"/>
          <w:szCs w:val="22"/>
          <w:lang w:val="fr-FR"/>
        </w:rPr>
        <w:t xml:space="preserve"> Software AG</w:t>
      </w:r>
      <w:r w:rsidR="00793681">
        <w:rPr>
          <w:rFonts w:ascii="Univers 55" w:hAnsi="Univers 55"/>
          <w:sz w:val="22"/>
          <w:szCs w:val="22"/>
          <w:lang w:val="fr-FR"/>
        </w:rPr>
        <w:t xml:space="preserve"> en</w:t>
      </w:r>
      <w:r>
        <w:rPr>
          <w:rFonts w:ascii="Univers 55" w:hAnsi="Univers 55"/>
          <w:sz w:val="22"/>
          <w:szCs w:val="22"/>
          <w:lang w:val="fr-FR"/>
        </w:rPr>
        <w:t xml:space="preserve"> font la démonstration en </w:t>
      </w:r>
      <w:r w:rsidR="00793681">
        <w:rPr>
          <w:rFonts w:ascii="Univers 55" w:hAnsi="Univers 55"/>
          <w:sz w:val="22"/>
          <w:szCs w:val="22"/>
          <w:lang w:val="fr-FR"/>
        </w:rPr>
        <w:t>« Live »</w:t>
      </w:r>
      <w:r>
        <w:rPr>
          <w:rFonts w:ascii="Univers 55" w:hAnsi="Univers 55"/>
          <w:sz w:val="22"/>
          <w:szCs w:val="22"/>
          <w:lang w:val="fr-FR"/>
        </w:rPr>
        <w:t xml:space="preserve"> sur le stand B41 de Canon Europe Ltd. dans le hall 8A.</w:t>
      </w:r>
    </w:p>
    <w:p w14:paraId="6EB0D622" w14:textId="77777777" w:rsidR="009F66D2" w:rsidRDefault="009F66D2">
      <w:pPr>
        <w:pStyle w:val="NormalWeb"/>
        <w:jc w:val="both"/>
        <w:rPr>
          <w:rFonts w:eastAsiaTheme="minorHAnsi"/>
          <w:b/>
          <w:sz w:val="22"/>
          <w:szCs w:val="22"/>
          <w:lang w:val="fr-FR"/>
        </w:rPr>
      </w:pPr>
    </w:p>
    <w:p w14:paraId="1113B5BD" w14:textId="5E700BA3" w:rsidR="009F66D2" w:rsidRDefault="003A521D">
      <w:pPr>
        <w:pStyle w:val="NormalWeb"/>
        <w:jc w:val="both"/>
        <w:rPr>
          <w:rFonts w:ascii="Univers 55" w:eastAsiaTheme="minorHAnsi" w:hAnsi="Univers 55"/>
          <w:b/>
          <w:sz w:val="22"/>
          <w:szCs w:val="22"/>
          <w:lang w:val="fr-FR"/>
        </w:rPr>
      </w:pPr>
      <w:r>
        <w:rPr>
          <w:rFonts w:ascii="Univers 55" w:eastAsiaTheme="minorHAnsi" w:hAnsi="Univers 55"/>
          <w:b/>
          <w:sz w:val="22"/>
          <w:szCs w:val="22"/>
          <w:lang w:val="fr-FR"/>
        </w:rPr>
        <w:t>I</w:t>
      </w:r>
      <w:r w:rsidR="00000000">
        <w:rPr>
          <w:rFonts w:ascii="Univers 55" w:eastAsiaTheme="minorHAnsi" w:hAnsi="Univers 55"/>
          <w:b/>
          <w:sz w:val="22"/>
          <w:szCs w:val="22"/>
          <w:lang w:val="fr-FR"/>
        </w:rPr>
        <w:t>nt</w:t>
      </w:r>
      <w:r w:rsidR="00793681">
        <w:rPr>
          <w:rFonts w:ascii="Univers 55" w:eastAsiaTheme="minorHAnsi" w:hAnsi="Univers 55"/>
          <w:b/>
          <w:sz w:val="22"/>
          <w:szCs w:val="22"/>
          <w:lang w:val="fr-FR"/>
        </w:rPr>
        <w:t>égration</w:t>
      </w:r>
      <w:r w:rsidR="00000000">
        <w:rPr>
          <w:rFonts w:ascii="Univers 55" w:eastAsiaTheme="minorHAnsi" w:hAnsi="Univers 55"/>
          <w:b/>
          <w:sz w:val="22"/>
          <w:szCs w:val="22"/>
          <w:lang w:val="fr-FR"/>
        </w:rPr>
        <w:t xml:space="preserve"> parfaite entre le matériel et le logiciel</w:t>
      </w:r>
    </w:p>
    <w:p w14:paraId="3C2FCFFA" w14:textId="77777777" w:rsidR="009F66D2" w:rsidRDefault="009F66D2">
      <w:pPr>
        <w:pStyle w:val="NormalWeb"/>
        <w:jc w:val="both"/>
        <w:rPr>
          <w:rFonts w:ascii="Univers 55" w:eastAsiaTheme="minorHAnsi" w:hAnsi="Univers 55"/>
          <w:b/>
          <w:sz w:val="22"/>
          <w:szCs w:val="22"/>
          <w:lang w:val="fr-FR"/>
        </w:rPr>
      </w:pPr>
    </w:p>
    <w:p w14:paraId="114A8C21" w14:textId="1DF63D44" w:rsidR="009F66D2" w:rsidRDefault="00000000">
      <w:pPr>
        <w:pStyle w:val="NormalWeb"/>
        <w:jc w:val="both"/>
        <w:rPr>
          <w:rFonts w:ascii="Univers 55" w:hAnsi="Univers 55"/>
          <w:sz w:val="22"/>
          <w:szCs w:val="22"/>
          <w:lang w:val="fr-FR"/>
        </w:rPr>
      </w:pPr>
      <w:r>
        <w:rPr>
          <w:rFonts w:ascii="Univers 55" w:hAnsi="Univers 55"/>
          <w:sz w:val="22"/>
          <w:szCs w:val="22"/>
          <w:lang w:val="fr-FR"/>
        </w:rPr>
        <w:t>Les systèmes d'impression numérique à feuilles et à bobines de pointe pour l'impression commerciale, l'impression de livres, l'impression grand format, l'impression d'emballages et d'étiquettes</w:t>
      </w:r>
      <w:r w:rsidR="00793681">
        <w:rPr>
          <w:rFonts w:ascii="Univers 55" w:hAnsi="Univers 55"/>
          <w:sz w:val="22"/>
          <w:szCs w:val="22"/>
          <w:lang w:val="fr-FR"/>
        </w:rPr>
        <w:t xml:space="preserve"> </w:t>
      </w:r>
      <w:r>
        <w:rPr>
          <w:rFonts w:ascii="Univers 55" w:hAnsi="Univers 55"/>
          <w:sz w:val="22"/>
          <w:szCs w:val="22"/>
          <w:lang w:val="fr-FR"/>
        </w:rPr>
        <w:t xml:space="preserve">déploient toute leur puissance lorsqu'ils sont alimentés par des fichiers d'impression parfaitement préparés et intégrés dans un écosystème de production entièrement connecté. </w:t>
      </w:r>
      <w:proofErr w:type="spellStart"/>
      <w:r>
        <w:rPr>
          <w:rFonts w:ascii="Univers 55" w:hAnsi="Univers 55"/>
          <w:sz w:val="22"/>
          <w:szCs w:val="22"/>
          <w:lang w:val="fr-FR"/>
        </w:rPr>
        <w:t>OneVision</w:t>
      </w:r>
      <w:proofErr w:type="spellEnd"/>
      <w:r>
        <w:rPr>
          <w:rFonts w:ascii="Univers 55" w:hAnsi="Univers 55"/>
          <w:sz w:val="22"/>
          <w:szCs w:val="22"/>
          <w:lang w:val="fr-FR"/>
        </w:rPr>
        <w:t xml:space="preserve"> et Canon travaillent en étroite collaboration pour permettre aux </w:t>
      </w:r>
      <w:r w:rsidR="00793681">
        <w:rPr>
          <w:rFonts w:ascii="Univers 55" w:hAnsi="Univers 55"/>
          <w:sz w:val="22"/>
          <w:szCs w:val="22"/>
          <w:lang w:val="fr-FR"/>
        </w:rPr>
        <w:t xml:space="preserve">imprimeurs </w:t>
      </w:r>
      <w:r>
        <w:rPr>
          <w:rFonts w:ascii="Univers 55" w:hAnsi="Univers 55"/>
          <w:sz w:val="22"/>
          <w:szCs w:val="22"/>
          <w:lang w:val="fr-FR"/>
        </w:rPr>
        <w:t xml:space="preserve">d'atteindre cet objectif. "Dans le monde d'aujourd'hui, caractérisé par une énorme pression sur les marges et un manque de main-d'œuvre qualifiée, il est très important pour les entreprises d'investir dans des solutions holistiques. Le partenariat entre Canon et </w:t>
      </w:r>
      <w:proofErr w:type="spellStart"/>
      <w:r>
        <w:rPr>
          <w:rFonts w:ascii="Univers 55" w:hAnsi="Univers 55"/>
          <w:sz w:val="22"/>
          <w:szCs w:val="22"/>
          <w:lang w:val="fr-FR"/>
        </w:rPr>
        <w:t>OneVision</w:t>
      </w:r>
      <w:proofErr w:type="spellEnd"/>
      <w:r>
        <w:rPr>
          <w:rFonts w:ascii="Univers 55" w:hAnsi="Univers 55"/>
          <w:sz w:val="22"/>
          <w:szCs w:val="22"/>
          <w:lang w:val="fr-FR"/>
        </w:rPr>
        <w:t xml:space="preserve"> répond exactement à cet objectif : permettre à nos clients de réagir aux défis </w:t>
      </w:r>
      <w:r w:rsidR="00793681">
        <w:rPr>
          <w:rFonts w:ascii="Univers 55" w:hAnsi="Univers 55"/>
          <w:sz w:val="22"/>
          <w:szCs w:val="22"/>
          <w:lang w:val="fr-FR"/>
        </w:rPr>
        <w:t xml:space="preserve">d leur quotidien, </w:t>
      </w:r>
      <w:r>
        <w:rPr>
          <w:rFonts w:ascii="Univers 55" w:hAnsi="Univers 55"/>
          <w:sz w:val="22"/>
          <w:szCs w:val="22"/>
          <w:lang w:val="fr-FR"/>
        </w:rPr>
        <w:t xml:space="preserve">de travailler de manière rentable aujourd'hui et à l'avenir avec une solution complète pour la production d'imprimés ", explique Stephan Reiter, directeur des ventes pour les canaux indirects, EMEA chez </w:t>
      </w:r>
      <w:proofErr w:type="spellStart"/>
      <w:r>
        <w:rPr>
          <w:rFonts w:ascii="Univers 55" w:hAnsi="Univers 55"/>
          <w:sz w:val="22"/>
          <w:szCs w:val="22"/>
          <w:lang w:val="fr-FR"/>
        </w:rPr>
        <w:t>OneVision</w:t>
      </w:r>
      <w:proofErr w:type="spellEnd"/>
      <w:r>
        <w:rPr>
          <w:rFonts w:ascii="Univers 55" w:hAnsi="Univers 55"/>
          <w:sz w:val="22"/>
          <w:szCs w:val="22"/>
          <w:lang w:val="fr-FR"/>
        </w:rPr>
        <w:t xml:space="preserve"> Software AG.</w:t>
      </w:r>
    </w:p>
    <w:p w14:paraId="73EE8D73" w14:textId="77777777" w:rsidR="009F66D2" w:rsidRDefault="009F66D2">
      <w:pPr>
        <w:pStyle w:val="NormalWeb"/>
        <w:jc w:val="both"/>
        <w:rPr>
          <w:rStyle w:val="--l"/>
          <w:rFonts w:ascii="Univers 55" w:hAnsi="Univers 55"/>
          <w:sz w:val="22"/>
          <w:szCs w:val="22"/>
          <w:lang w:val="fr-FR"/>
        </w:rPr>
      </w:pPr>
    </w:p>
    <w:p w14:paraId="21B56F36" w14:textId="2F503037" w:rsidR="009F66D2" w:rsidRDefault="00000000">
      <w:pPr>
        <w:suppressAutoHyphens w:val="0"/>
        <w:spacing w:before="100" w:beforeAutospacing="1" w:after="100" w:afterAutospacing="1"/>
        <w:jc w:val="both"/>
        <w:rPr>
          <w:rFonts w:eastAsiaTheme="minorHAnsi"/>
          <w:b/>
          <w:sz w:val="22"/>
          <w:szCs w:val="22"/>
          <w:lang w:val="fr-FR"/>
        </w:rPr>
      </w:pPr>
      <w:r>
        <w:rPr>
          <w:rFonts w:eastAsiaTheme="minorHAnsi"/>
          <w:b/>
          <w:sz w:val="22"/>
          <w:szCs w:val="22"/>
          <w:lang w:val="fr-FR"/>
        </w:rPr>
        <w:t xml:space="preserve">Flux de production holistique à la </w:t>
      </w:r>
      <w:proofErr w:type="spellStart"/>
      <w:r>
        <w:rPr>
          <w:rFonts w:eastAsiaTheme="minorHAnsi"/>
          <w:b/>
          <w:sz w:val="22"/>
          <w:szCs w:val="22"/>
          <w:lang w:val="fr-FR"/>
        </w:rPr>
        <w:t>drup</w:t>
      </w:r>
      <w:r w:rsidR="00793681">
        <w:rPr>
          <w:rFonts w:eastAsiaTheme="minorHAnsi"/>
          <w:b/>
          <w:sz w:val="22"/>
          <w:szCs w:val="22"/>
          <w:lang w:val="fr-FR"/>
        </w:rPr>
        <w:t>a</w:t>
      </w:r>
      <w:proofErr w:type="spellEnd"/>
    </w:p>
    <w:p w14:paraId="48783CF7" w14:textId="4EA80316" w:rsidR="009F66D2" w:rsidRDefault="003A521D">
      <w:pPr>
        <w:suppressAutoHyphens w:val="0"/>
        <w:spacing w:before="100" w:beforeAutospacing="1" w:after="100" w:afterAutospacing="1"/>
        <w:jc w:val="both"/>
        <w:rPr>
          <w:sz w:val="22"/>
          <w:szCs w:val="22"/>
          <w:lang w:val="fr-FR"/>
        </w:rPr>
      </w:pPr>
      <w:r>
        <w:rPr>
          <w:sz w:val="22"/>
          <w:szCs w:val="22"/>
          <w:lang w:val="fr-FR"/>
        </w:rPr>
        <w:t>Sur le stand Canon</w:t>
      </w:r>
      <w:r w:rsidR="00000000">
        <w:rPr>
          <w:sz w:val="22"/>
          <w:szCs w:val="22"/>
          <w:lang w:val="fr-FR"/>
        </w:rPr>
        <w:t xml:space="preserve">, les visiteurs de la </w:t>
      </w:r>
      <w:proofErr w:type="spellStart"/>
      <w:r w:rsidR="00000000">
        <w:rPr>
          <w:sz w:val="22"/>
          <w:szCs w:val="22"/>
          <w:lang w:val="fr-FR"/>
        </w:rPr>
        <w:t>drupa</w:t>
      </w:r>
      <w:proofErr w:type="spellEnd"/>
      <w:r w:rsidR="00000000">
        <w:rPr>
          <w:sz w:val="22"/>
          <w:szCs w:val="22"/>
          <w:lang w:val="fr-FR"/>
        </w:rPr>
        <w:t xml:space="preserve"> peuvent découvrir </w:t>
      </w:r>
      <w:r>
        <w:rPr>
          <w:sz w:val="22"/>
          <w:szCs w:val="22"/>
          <w:lang w:val="fr-FR"/>
        </w:rPr>
        <w:t>des exemples de</w:t>
      </w:r>
      <w:r w:rsidR="00000000">
        <w:rPr>
          <w:sz w:val="22"/>
          <w:szCs w:val="22"/>
          <w:lang w:val="fr-FR"/>
        </w:rPr>
        <w:t xml:space="preserve"> processus de production automatisé</w:t>
      </w:r>
      <w:r>
        <w:rPr>
          <w:sz w:val="22"/>
          <w:szCs w:val="22"/>
          <w:lang w:val="fr-FR"/>
        </w:rPr>
        <w:t>s</w:t>
      </w:r>
      <w:r w:rsidR="00000000">
        <w:rPr>
          <w:sz w:val="22"/>
          <w:szCs w:val="22"/>
          <w:lang w:val="fr-FR"/>
        </w:rPr>
        <w:t xml:space="preserve"> </w:t>
      </w:r>
      <w:r>
        <w:rPr>
          <w:sz w:val="22"/>
          <w:szCs w:val="22"/>
          <w:lang w:val="fr-FR"/>
        </w:rPr>
        <w:t>pour</w:t>
      </w:r>
      <w:r w:rsidR="00000000">
        <w:rPr>
          <w:sz w:val="22"/>
          <w:szCs w:val="22"/>
          <w:lang w:val="fr-FR"/>
        </w:rPr>
        <w:t xml:space="preserve"> diverses applications d'impression petit et grand format. De la réception des commandes dans la boutique en ligne à la conception d'emballages personnalisés et à la préparation automatisée des fichiers, en passant par l'impression, la finition et le contrôle de la production, les travaux d'impression se déroulent efficacement tout au long du processus de production.</w:t>
      </w:r>
    </w:p>
    <w:p w14:paraId="47C79B1C" w14:textId="77777777" w:rsidR="009F66D2" w:rsidRDefault="009F66D2">
      <w:pPr>
        <w:suppressAutoHyphens w:val="0"/>
        <w:spacing w:before="100" w:beforeAutospacing="1" w:after="100" w:afterAutospacing="1"/>
        <w:jc w:val="both"/>
        <w:rPr>
          <w:sz w:val="22"/>
          <w:szCs w:val="22"/>
          <w:lang w:val="fr-FR"/>
        </w:rPr>
      </w:pPr>
    </w:p>
    <w:p w14:paraId="4F9650AC" w14:textId="77777777" w:rsidR="009F66D2" w:rsidRDefault="00000000">
      <w:pPr>
        <w:pStyle w:val="NormalWeb"/>
        <w:jc w:val="both"/>
        <w:rPr>
          <w:b/>
          <w:lang w:val="fr-FR"/>
        </w:rPr>
      </w:pPr>
      <w:r>
        <w:rPr>
          <w:rStyle w:val="--l"/>
          <w:rFonts w:ascii="Univers 55" w:hAnsi="Univers 55"/>
          <w:b/>
          <w:sz w:val="22"/>
          <w:szCs w:val="22"/>
          <w:lang w:val="fr-FR"/>
        </w:rPr>
        <w:t>Logiciel modulaire pour les processus de production automatisés</w:t>
      </w:r>
    </w:p>
    <w:p w14:paraId="54A1A59C" w14:textId="0EADF622" w:rsidR="009F66D2" w:rsidRDefault="003A521D">
      <w:pPr>
        <w:suppressAutoHyphens w:val="0"/>
        <w:spacing w:before="100" w:beforeAutospacing="1" w:after="100" w:afterAutospacing="1"/>
        <w:jc w:val="both"/>
        <w:rPr>
          <w:sz w:val="22"/>
          <w:szCs w:val="22"/>
          <w:lang w:val="fr-FR"/>
        </w:rPr>
      </w:pPr>
      <w:r>
        <w:rPr>
          <w:sz w:val="22"/>
          <w:szCs w:val="22"/>
          <w:lang w:val="fr-FR"/>
        </w:rPr>
        <w:t>L</w:t>
      </w:r>
      <w:r w:rsidR="00000000">
        <w:rPr>
          <w:sz w:val="22"/>
          <w:szCs w:val="22"/>
          <w:lang w:val="fr-FR"/>
        </w:rPr>
        <w:t xml:space="preserve">e logiciel d'automatisation de </w:t>
      </w:r>
      <w:proofErr w:type="spellStart"/>
      <w:r w:rsidR="00000000">
        <w:rPr>
          <w:sz w:val="22"/>
          <w:szCs w:val="22"/>
          <w:lang w:val="fr-FR"/>
        </w:rPr>
        <w:t>OneVision</w:t>
      </w:r>
      <w:proofErr w:type="spellEnd"/>
      <w:r w:rsidR="00000000">
        <w:rPr>
          <w:sz w:val="22"/>
          <w:szCs w:val="22"/>
          <w:lang w:val="fr-FR"/>
        </w:rPr>
        <w:t xml:space="preserve"> s'intègre facilement dans les systèmes existants pour accélérer les processus de production. La création de codes-barres, par exemple pour le contrôle des travaux, permet de suivre les travaux et d'assurer une plus grande transparence. En outre, les technologies de pointe pour la création dynamique et automatisée de formes d'impression (imposition, imbrication, regroupement) garantissent une </w:t>
      </w:r>
      <w:r>
        <w:rPr>
          <w:sz w:val="22"/>
          <w:szCs w:val="22"/>
          <w:lang w:val="fr-FR"/>
        </w:rPr>
        <w:t xml:space="preserve">meilleure optimisation </w:t>
      </w:r>
      <w:proofErr w:type="gramStart"/>
      <w:r>
        <w:rPr>
          <w:sz w:val="22"/>
          <w:szCs w:val="22"/>
          <w:lang w:val="fr-FR"/>
        </w:rPr>
        <w:t>de  la</w:t>
      </w:r>
      <w:proofErr w:type="gramEnd"/>
      <w:r>
        <w:rPr>
          <w:sz w:val="22"/>
          <w:szCs w:val="22"/>
          <w:lang w:val="fr-FR"/>
        </w:rPr>
        <w:t xml:space="preserve"> surface des supports</w:t>
      </w:r>
      <w:r w:rsidR="00000000">
        <w:rPr>
          <w:sz w:val="22"/>
          <w:szCs w:val="22"/>
          <w:lang w:val="fr-FR"/>
        </w:rPr>
        <w:t>.</w:t>
      </w:r>
    </w:p>
    <w:p w14:paraId="585B2451" w14:textId="77777777" w:rsidR="009F66D2" w:rsidRDefault="00000000">
      <w:pPr>
        <w:suppressAutoHyphens w:val="0"/>
        <w:spacing w:before="100" w:beforeAutospacing="1" w:after="100" w:afterAutospacing="1"/>
        <w:jc w:val="both"/>
        <w:rPr>
          <w:rStyle w:val="--l"/>
          <w:lang w:val="fr-FR"/>
        </w:rPr>
      </w:pPr>
      <w:proofErr w:type="spellStart"/>
      <w:r>
        <w:rPr>
          <w:sz w:val="22"/>
          <w:szCs w:val="22"/>
          <w:lang w:val="fr-FR"/>
        </w:rPr>
        <w:lastRenderedPageBreak/>
        <w:t>OneVision</w:t>
      </w:r>
      <w:proofErr w:type="spellEnd"/>
      <w:r>
        <w:rPr>
          <w:sz w:val="22"/>
          <w:szCs w:val="22"/>
          <w:lang w:val="fr-FR"/>
        </w:rPr>
        <w:t xml:space="preserve"> et Canon seront représentés à la </w:t>
      </w:r>
      <w:proofErr w:type="spellStart"/>
      <w:r>
        <w:rPr>
          <w:sz w:val="22"/>
          <w:szCs w:val="22"/>
          <w:lang w:val="fr-FR"/>
        </w:rPr>
        <w:t>drupa</w:t>
      </w:r>
      <w:proofErr w:type="spellEnd"/>
      <w:r>
        <w:rPr>
          <w:sz w:val="22"/>
          <w:szCs w:val="22"/>
          <w:lang w:val="fr-FR"/>
        </w:rPr>
        <w:t xml:space="preserve"> 2024 dans le hall 8A.</w:t>
      </w:r>
      <w:r>
        <w:rPr>
          <w:rStyle w:val="--l"/>
          <w:lang w:val="fr-FR"/>
        </w:rPr>
        <w:t xml:space="preserve"> </w:t>
      </w:r>
    </w:p>
    <w:p w14:paraId="3B8D1EAD" w14:textId="77777777" w:rsidR="009F66D2" w:rsidRDefault="009F66D2">
      <w:pPr>
        <w:suppressAutoHyphens w:val="0"/>
        <w:spacing w:before="100" w:beforeAutospacing="1" w:after="100" w:afterAutospacing="1"/>
        <w:jc w:val="both"/>
        <w:rPr>
          <w:rStyle w:val="--l"/>
          <w:lang w:val="fr-FR"/>
        </w:rPr>
      </w:pPr>
    </w:p>
    <w:p w14:paraId="2FDEB83A" w14:textId="1BD02918" w:rsidR="009F66D2" w:rsidRDefault="00000000">
      <w:pPr>
        <w:suppressAutoHyphens w:val="0"/>
        <w:rPr>
          <w:rFonts w:ascii="Times New Roman" w:hAnsi="Times New Roman"/>
          <w:color w:val="000000"/>
          <w:sz w:val="27"/>
          <w:szCs w:val="27"/>
          <w:lang w:val="fr-FR" w:eastAsia="en-GB"/>
        </w:rPr>
      </w:pPr>
      <w:proofErr w:type="spellStart"/>
      <w:r>
        <w:rPr>
          <w:rFonts w:ascii="Arial" w:hAnsi="Arial" w:cs="Arial"/>
          <w:i/>
          <w:iCs/>
          <w:color w:val="4472C4" w:themeColor="accent1"/>
          <w:szCs w:val="20"/>
          <w:lang w:val="fr-FR" w:eastAsia="en-GB"/>
        </w:rPr>
        <w:t>OneVision</w:t>
      </w:r>
      <w:proofErr w:type="spellEnd"/>
      <w:r>
        <w:rPr>
          <w:rFonts w:ascii="Arial" w:hAnsi="Arial" w:cs="Arial"/>
          <w:i/>
          <w:iCs/>
          <w:color w:val="4472C4" w:themeColor="accent1"/>
          <w:szCs w:val="20"/>
          <w:lang w:val="fr-FR" w:eastAsia="en-GB"/>
        </w:rPr>
        <w:t xml:space="preserve"> Software a </w:t>
      </w:r>
      <w:r w:rsidR="003A521D">
        <w:rPr>
          <w:rFonts w:ascii="Arial" w:hAnsi="Arial" w:cs="Arial"/>
          <w:i/>
          <w:iCs/>
          <w:color w:val="4472C4" w:themeColor="accent1"/>
          <w:szCs w:val="20"/>
          <w:lang w:val="fr-FR" w:eastAsia="en-GB"/>
        </w:rPr>
        <w:t xml:space="preserve">récemment </w:t>
      </w:r>
      <w:r>
        <w:rPr>
          <w:rFonts w:ascii="Arial" w:hAnsi="Arial" w:cs="Arial"/>
          <w:i/>
          <w:iCs/>
          <w:color w:val="4472C4" w:themeColor="accent1"/>
          <w:szCs w:val="20"/>
          <w:lang w:val="fr-FR" w:eastAsia="en-GB"/>
        </w:rPr>
        <w:t>recrut</w:t>
      </w:r>
      <w:r w:rsidR="003A521D">
        <w:rPr>
          <w:rFonts w:ascii="Arial" w:hAnsi="Arial" w:cs="Arial"/>
          <w:i/>
          <w:iCs/>
          <w:color w:val="4472C4" w:themeColor="accent1"/>
          <w:szCs w:val="20"/>
          <w:lang w:val="fr-FR" w:eastAsia="en-GB"/>
        </w:rPr>
        <w:t>é</w:t>
      </w:r>
      <w:r>
        <w:rPr>
          <w:rFonts w:ascii="Arial" w:hAnsi="Arial" w:cs="Arial"/>
          <w:i/>
          <w:iCs/>
          <w:color w:val="4472C4" w:themeColor="accent1"/>
          <w:szCs w:val="20"/>
          <w:lang w:val="fr-FR" w:eastAsia="en-GB"/>
        </w:rPr>
        <w:t xml:space="preserve"> un expert de l'industrie en tant qu'</w:t>
      </w:r>
      <w:proofErr w:type="spellStart"/>
      <w:r>
        <w:rPr>
          <w:rFonts w:ascii="Arial" w:hAnsi="Arial" w:cs="Arial"/>
          <w:i/>
          <w:iCs/>
          <w:color w:val="4472C4" w:themeColor="accent1"/>
          <w:szCs w:val="20"/>
          <w:lang w:val="fr-FR" w:eastAsia="en-GB"/>
        </w:rPr>
        <w:t>Account</w:t>
      </w:r>
      <w:proofErr w:type="spellEnd"/>
      <w:r>
        <w:rPr>
          <w:rFonts w:ascii="Arial" w:hAnsi="Arial" w:cs="Arial"/>
          <w:i/>
          <w:iCs/>
          <w:color w:val="4472C4" w:themeColor="accent1"/>
          <w:szCs w:val="20"/>
          <w:lang w:val="fr-FR" w:eastAsia="en-GB"/>
        </w:rPr>
        <w:t xml:space="preserve"> </w:t>
      </w:r>
      <w:proofErr w:type="spellStart"/>
      <w:r>
        <w:rPr>
          <w:rFonts w:ascii="Arial" w:hAnsi="Arial" w:cs="Arial"/>
          <w:i/>
          <w:iCs/>
          <w:color w:val="4472C4" w:themeColor="accent1"/>
          <w:szCs w:val="20"/>
          <w:lang w:val="fr-FR" w:eastAsia="en-GB"/>
        </w:rPr>
        <w:t>Executive</w:t>
      </w:r>
      <w:proofErr w:type="spellEnd"/>
      <w:r>
        <w:rPr>
          <w:rFonts w:ascii="Arial" w:hAnsi="Arial" w:cs="Arial"/>
          <w:i/>
          <w:iCs/>
          <w:color w:val="4472C4" w:themeColor="accent1"/>
          <w:szCs w:val="20"/>
          <w:lang w:val="fr-FR" w:eastAsia="en-GB"/>
        </w:rPr>
        <w:t xml:space="preserve"> pour le marché français. Avec plus de 20 ans d'expérience dans l'industrie de l'impression, il apporte son savoir-faire et son expérience aux projets d'automatisation et de numérisation pour les fournisseurs de services d'impression</w:t>
      </w:r>
      <w:r>
        <w:rPr>
          <w:rFonts w:ascii="Arial" w:hAnsi="Arial" w:cs="Arial"/>
          <w:i/>
          <w:iCs/>
          <w:color w:val="000000"/>
          <w:szCs w:val="20"/>
          <w:lang w:val="fr-FR" w:eastAsia="en-GB"/>
        </w:rPr>
        <w:t>.</w:t>
      </w:r>
    </w:p>
    <w:p w14:paraId="0E4E59B2" w14:textId="77777777" w:rsidR="009F66D2" w:rsidRDefault="00000000">
      <w:pPr>
        <w:suppressAutoHyphens w:val="0"/>
        <w:spacing w:before="100" w:beforeAutospacing="1" w:after="100" w:afterAutospacing="1"/>
        <w:jc w:val="both"/>
        <w:rPr>
          <w:rFonts w:ascii="Times New Roman" w:hAnsi="Times New Roman"/>
          <w:sz w:val="22"/>
          <w:szCs w:val="22"/>
          <w:lang w:val="fr-FR" w:eastAsia="de-DE"/>
        </w:rPr>
      </w:pPr>
      <w:r>
        <w:rPr>
          <w:lang w:val="fr-FR"/>
        </w:rPr>
        <w:br/>
      </w:r>
      <w:r>
        <w:rPr>
          <w:lang w:val="fr-FR"/>
        </w:rPr>
        <w:br/>
      </w:r>
    </w:p>
    <w:p w14:paraId="6ED3C639" w14:textId="77777777" w:rsidR="009F66D2" w:rsidRDefault="00000000">
      <w:pPr>
        <w:rPr>
          <w:rFonts w:eastAsiaTheme="minorHAnsi"/>
          <w:b/>
          <w:noProof/>
          <w:szCs w:val="20"/>
          <w:lang w:val="fr-FR"/>
        </w:rPr>
      </w:pPr>
      <w:r>
        <w:rPr>
          <w:rFonts w:eastAsiaTheme="minorHAnsi"/>
          <w:b/>
          <w:noProof/>
          <w:szCs w:val="20"/>
          <w:lang w:val="fr-FR"/>
        </w:rPr>
        <w:t>À propos de OneVision Software AG</w:t>
      </w:r>
    </w:p>
    <w:p w14:paraId="4D685A43" w14:textId="7252BD5E" w:rsidR="009F66D2" w:rsidRDefault="00000000">
      <w:pPr>
        <w:pStyle w:val="NormalWeb"/>
        <w:rPr>
          <w:rStyle w:val="--l"/>
          <w:rFonts w:ascii="Univers 55" w:hAnsi="Univers 55"/>
          <w:sz w:val="20"/>
          <w:lang w:val="fr-FR"/>
        </w:rPr>
      </w:pPr>
      <w:proofErr w:type="spellStart"/>
      <w:r>
        <w:rPr>
          <w:rStyle w:val="--l"/>
          <w:rFonts w:ascii="Univers 55" w:hAnsi="Univers 55"/>
          <w:sz w:val="20"/>
          <w:lang w:val="fr-FR"/>
        </w:rPr>
        <w:t>OneVision</w:t>
      </w:r>
      <w:proofErr w:type="spellEnd"/>
      <w:r>
        <w:rPr>
          <w:rStyle w:val="--l"/>
          <w:rFonts w:ascii="Univers 55" w:hAnsi="Univers 55"/>
          <w:sz w:val="20"/>
          <w:lang w:val="fr-FR"/>
        </w:rPr>
        <w:t xml:space="preserve"> Software AG est un fabricant international de logiciels pour l'automatisation des processus de production dans l'industrie de l'impression, des médias et de l'édition. Depuis 30 ans, l'entreprise aide plus de 3 000 clients dans le monde à améliorer leur rentabilité grâce à ses solutions d'automatisation. </w:t>
      </w:r>
      <w:proofErr w:type="spellStart"/>
      <w:r>
        <w:rPr>
          <w:rStyle w:val="--l"/>
          <w:rFonts w:ascii="Univers 55" w:hAnsi="Univers 55"/>
          <w:sz w:val="20"/>
          <w:lang w:val="fr-FR"/>
        </w:rPr>
        <w:t>OneVision</w:t>
      </w:r>
      <w:proofErr w:type="spellEnd"/>
      <w:r w:rsidR="003A521D">
        <w:rPr>
          <w:rStyle w:val="--l"/>
          <w:rFonts w:ascii="Univers 55" w:hAnsi="Univers 55"/>
          <w:sz w:val="20"/>
          <w:lang w:val="fr-FR"/>
        </w:rPr>
        <w:t>,</w:t>
      </w:r>
      <w:r>
        <w:rPr>
          <w:rStyle w:val="--l"/>
          <w:rFonts w:ascii="Univers 55" w:hAnsi="Univers 55"/>
          <w:sz w:val="20"/>
          <w:lang w:val="fr-FR"/>
        </w:rPr>
        <w:t xml:space="preserve"> dont le siège se trouve à Ratisbonne</w:t>
      </w:r>
      <w:r w:rsidR="003A521D">
        <w:rPr>
          <w:rStyle w:val="--l"/>
          <w:rFonts w:ascii="Univers 55" w:hAnsi="Univers 55"/>
          <w:sz w:val="20"/>
          <w:lang w:val="fr-FR"/>
        </w:rPr>
        <w:t xml:space="preserve"> en Allemagne,</w:t>
      </w:r>
      <w:r>
        <w:rPr>
          <w:rStyle w:val="--l"/>
          <w:rFonts w:ascii="Univers 55" w:hAnsi="Univers 55"/>
          <w:sz w:val="20"/>
          <w:lang w:val="fr-FR"/>
        </w:rPr>
        <w:t xml:space="preserve"> possède des filiales aux États-Unis, au Royaume-Uni, en France, au Brésil, à Singapour et en Inde.</w:t>
      </w:r>
    </w:p>
    <w:p w14:paraId="375BA95D" w14:textId="77777777" w:rsidR="009F66D2" w:rsidRDefault="009F66D2">
      <w:pPr>
        <w:jc w:val="both"/>
        <w:rPr>
          <w:rFonts w:eastAsiaTheme="minorHAnsi"/>
          <w:lang w:val="fr-FR"/>
        </w:rPr>
      </w:pPr>
    </w:p>
    <w:p w14:paraId="527D1346" w14:textId="77777777" w:rsidR="009F66D2" w:rsidRDefault="00000000">
      <w:pPr>
        <w:suppressAutoHyphens w:val="0"/>
        <w:rPr>
          <w:rFonts w:ascii="Times New Roman" w:hAnsi="Times New Roman"/>
          <w:color w:val="000000"/>
          <w:sz w:val="27"/>
          <w:szCs w:val="27"/>
          <w:lang w:val="fr-FR" w:eastAsia="en-GB"/>
        </w:rPr>
      </w:pPr>
      <w:r>
        <w:rPr>
          <w:rFonts w:ascii="Arial" w:hAnsi="Arial" w:cs="Arial"/>
          <w:b/>
          <w:bCs/>
          <w:color w:val="000000"/>
          <w:szCs w:val="20"/>
          <w:lang w:val="fr-FR"/>
        </w:rPr>
        <w:t>À propos de Canon Europe</w:t>
      </w:r>
      <w:r>
        <w:rPr>
          <w:rFonts w:ascii="Arial" w:hAnsi="Arial" w:cs="Arial"/>
          <w:color w:val="000000"/>
          <w:szCs w:val="20"/>
          <w:lang w:val="fr-FR"/>
        </w:rPr>
        <w:br/>
        <w:t>Canon Europe est le siège social stratégique pour l'Europe, le Moyen-Orient et l'Afrique de Canon Inc., fournisseur mondial de technologies sur les marchés de l’image et du document. Présent dans près de 120 pays, Canon Europe emploie 13 300 collaborateurs et représente approximativement un quart du chiffre d’affaires annuel mondial du groupe Canon.</w:t>
      </w:r>
      <w:r>
        <w:rPr>
          <w:rFonts w:ascii="Arial" w:hAnsi="Arial" w:cs="Arial"/>
          <w:color w:val="000000"/>
          <w:szCs w:val="20"/>
          <w:lang w:val="fr-FR"/>
        </w:rPr>
        <w:br/>
        <w:t>Fondée en 1937, l’entreprise Canon innove en permanence, ce qui la maintient à la pointe de la technologie depuis plus de 80 ans. Fruit d’une politique d'investissement dans des domaines sélectionnés avec soin et de positionnement sur des secteurs en croissance, ses activités vont des appareils photo aux imprimantes de production, et du conseil aux entreprises aux technologies médicales.</w:t>
      </w:r>
      <w:r>
        <w:rPr>
          <w:rFonts w:ascii="Arial" w:hAnsi="Arial" w:cs="Arial"/>
          <w:color w:val="000000"/>
          <w:szCs w:val="20"/>
          <w:lang w:val="fr-FR"/>
        </w:rPr>
        <w:br/>
        <w:t xml:space="preserve">La philosophie d’entreprise de Canon est le </w:t>
      </w:r>
      <w:proofErr w:type="spellStart"/>
      <w:r>
        <w:rPr>
          <w:rFonts w:ascii="Arial" w:hAnsi="Arial" w:cs="Arial"/>
          <w:color w:val="000000"/>
          <w:szCs w:val="20"/>
          <w:lang w:val="fr-FR"/>
        </w:rPr>
        <w:t>Kyosei</w:t>
      </w:r>
      <w:proofErr w:type="spellEnd"/>
      <w:r>
        <w:rPr>
          <w:rFonts w:ascii="Arial" w:hAnsi="Arial" w:cs="Arial"/>
          <w:color w:val="000000"/>
          <w:szCs w:val="20"/>
          <w:lang w:val="fr-FR"/>
        </w:rPr>
        <w:t>, qui signifie « Vivre et travailler ensemble pour le bien commun ». Sur la région EMEA, Canon Europe poursuit sa démarche de croissance durable en mettant l’accent sur la réduction de son impact environnemental et en aidant ses clients à faire de même grâce à ses produits, solutions et services.</w:t>
      </w:r>
      <w:r>
        <w:rPr>
          <w:rFonts w:ascii="Arial" w:hAnsi="Arial" w:cs="Arial"/>
          <w:color w:val="000000"/>
          <w:szCs w:val="20"/>
          <w:lang w:val="fr-FR"/>
        </w:rPr>
        <w:br/>
        <w:t>Canon redéfinit constamment l’univers de l’image pour le bien commun. Grâce à sa technologie et à ses innovations, l’entreprise repousse les limites du possible, afin de nous aider à voir notre monde sous un jour entièrement nouveau.</w:t>
      </w:r>
      <w:r>
        <w:rPr>
          <w:rFonts w:ascii="Arial" w:hAnsi="Arial" w:cs="Arial"/>
          <w:color w:val="000000"/>
          <w:szCs w:val="20"/>
          <w:lang w:val="fr-FR"/>
        </w:rPr>
        <w:br/>
        <w:t>Pour plus d’informations sur Canon Europe, visitez : </w:t>
      </w:r>
      <w:hyperlink r:id="rId8" w:tgtFrame="_blank" w:history="1">
        <w:r>
          <w:rPr>
            <w:rStyle w:val="Hyperlink"/>
            <w:rFonts w:ascii="Arial" w:hAnsi="Arial" w:cs="Arial"/>
            <w:szCs w:val="20"/>
            <w:lang w:val="fr-FR"/>
          </w:rPr>
          <w:t>www.canon-europe.com</w:t>
        </w:r>
      </w:hyperlink>
    </w:p>
    <w:p w14:paraId="23595101" w14:textId="77777777" w:rsidR="009F66D2" w:rsidRPr="00250B9E" w:rsidRDefault="00000000">
      <w:pPr>
        <w:pStyle w:val="NormalWeb"/>
        <w:rPr>
          <w:rStyle w:val="--l"/>
          <w:rFonts w:ascii="Univers 55" w:hAnsi="Univers 55"/>
          <w:sz w:val="20"/>
          <w:lang w:val="fr-FR"/>
        </w:rPr>
      </w:pPr>
      <w:r w:rsidRPr="00250B9E">
        <w:rPr>
          <w:rStyle w:val="--l"/>
          <w:rFonts w:ascii="Univers 55" w:hAnsi="Univers 55"/>
          <w:sz w:val="20"/>
          <w:lang w:val="fr-FR"/>
        </w:rPr>
        <w:t>.</w:t>
      </w:r>
    </w:p>
    <w:p w14:paraId="34854E68" w14:textId="77777777" w:rsidR="009F66D2" w:rsidRPr="00250B9E" w:rsidRDefault="009F66D2">
      <w:pPr>
        <w:rPr>
          <w:rFonts w:ascii="Univers LT Std 55" w:hAnsi="Univers LT Std 55"/>
          <w:bCs/>
          <w:sz w:val="18"/>
          <w:szCs w:val="18"/>
          <w:lang w:val="fr-FR"/>
        </w:rPr>
      </w:pPr>
    </w:p>
    <w:p w14:paraId="791DCAB6" w14:textId="77777777" w:rsidR="009F66D2" w:rsidRPr="00250B9E" w:rsidRDefault="009F66D2">
      <w:pPr>
        <w:rPr>
          <w:rFonts w:ascii="Univers LT Std 55" w:hAnsi="Univers LT Std 55"/>
          <w:bCs/>
          <w:sz w:val="18"/>
          <w:szCs w:val="18"/>
          <w:lang w:val="fr-FR"/>
        </w:rPr>
      </w:pPr>
    </w:p>
    <w:p w14:paraId="06F6ADA5" w14:textId="77777777" w:rsidR="009F66D2" w:rsidRPr="00250B9E" w:rsidRDefault="009F66D2">
      <w:pPr>
        <w:suppressAutoHyphens w:val="0"/>
        <w:autoSpaceDE w:val="0"/>
        <w:autoSpaceDN w:val="0"/>
        <w:adjustRightInd w:val="0"/>
        <w:jc w:val="both"/>
        <w:rPr>
          <w:rFonts w:eastAsiaTheme="minorHAnsi"/>
          <w:lang w:val="fr-FR"/>
        </w:rPr>
      </w:pPr>
    </w:p>
    <w:p w14:paraId="40703A6E" w14:textId="77777777" w:rsidR="009F66D2" w:rsidRPr="00250B9E" w:rsidRDefault="00000000">
      <w:pPr>
        <w:rPr>
          <w:b/>
          <w:sz w:val="18"/>
          <w:szCs w:val="18"/>
          <w:lang w:val="fr-FR"/>
        </w:rPr>
      </w:pPr>
      <w:r w:rsidRPr="00250B9E">
        <w:rPr>
          <w:b/>
          <w:sz w:val="18"/>
          <w:szCs w:val="18"/>
          <w:lang w:val="fr-FR"/>
        </w:rPr>
        <w:t xml:space="preserve">Picture </w:t>
      </w:r>
      <w:proofErr w:type="spellStart"/>
      <w:proofErr w:type="gramStart"/>
      <w:r w:rsidRPr="00250B9E">
        <w:rPr>
          <w:b/>
          <w:sz w:val="18"/>
          <w:szCs w:val="18"/>
          <w:lang w:val="fr-FR"/>
        </w:rPr>
        <w:t>Credits</w:t>
      </w:r>
      <w:proofErr w:type="spellEnd"/>
      <w:r w:rsidRPr="00250B9E">
        <w:rPr>
          <w:b/>
          <w:sz w:val="18"/>
          <w:szCs w:val="18"/>
          <w:lang w:val="fr-FR"/>
        </w:rPr>
        <w:t>:</w:t>
      </w:r>
      <w:proofErr w:type="gramEnd"/>
      <w:r w:rsidRPr="00250B9E">
        <w:rPr>
          <w:b/>
          <w:sz w:val="18"/>
          <w:szCs w:val="18"/>
          <w:lang w:val="fr-FR"/>
        </w:rPr>
        <w:t xml:space="preserve"> </w:t>
      </w:r>
    </w:p>
    <w:p w14:paraId="2C7E5D3D" w14:textId="77777777" w:rsidR="009F66D2" w:rsidRPr="00250B9E" w:rsidRDefault="009F66D2">
      <w:pPr>
        <w:rPr>
          <w:b/>
          <w:sz w:val="18"/>
          <w:szCs w:val="18"/>
          <w:lang w:val="fr-FR"/>
        </w:rPr>
      </w:pPr>
    </w:p>
    <w:p w14:paraId="06CBA762" w14:textId="77777777" w:rsidR="009F66D2" w:rsidRPr="00250B9E" w:rsidRDefault="00000000">
      <w:pPr>
        <w:pStyle w:val="NormalWeb"/>
        <w:rPr>
          <w:rFonts w:ascii="Univers 55" w:eastAsiaTheme="minorHAnsi" w:hAnsi="Univers 55"/>
          <w:i/>
          <w:sz w:val="20"/>
          <w:lang w:val="fr-FR"/>
        </w:rPr>
      </w:pPr>
      <w:r w:rsidRPr="00250B9E">
        <w:rPr>
          <w:rFonts w:ascii="Univers 55" w:eastAsiaTheme="minorHAnsi" w:hAnsi="Univers 55"/>
          <w:i/>
          <w:sz w:val="20"/>
          <w:lang w:val="fr-FR"/>
        </w:rPr>
        <w:t xml:space="preserve">Image </w:t>
      </w:r>
      <w:proofErr w:type="gramStart"/>
      <w:r w:rsidRPr="00250B9E">
        <w:rPr>
          <w:rFonts w:ascii="Univers 55" w:eastAsiaTheme="minorHAnsi" w:hAnsi="Univers 55"/>
          <w:i/>
          <w:sz w:val="20"/>
          <w:lang w:val="fr-FR"/>
        </w:rPr>
        <w:t>1:</w:t>
      </w:r>
      <w:proofErr w:type="gramEnd"/>
      <w:r w:rsidRPr="00250B9E">
        <w:rPr>
          <w:rFonts w:ascii="Univers 55" w:eastAsiaTheme="minorHAnsi" w:hAnsi="Univers 55"/>
          <w:i/>
          <w:sz w:val="20"/>
          <w:lang w:val="fr-FR"/>
        </w:rPr>
        <w:t xml:space="preserve"> </w:t>
      </w:r>
    </w:p>
    <w:p w14:paraId="4DE1133F" w14:textId="77777777" w:rsidR="009F66D2" w:rsidRPr="00250B9E" w:rsidRDefault="009F66D2">
      <w:pPr>
        <w:pStyle w:val="NormalWeb"/>
        <w:rPr>
          <w:rFonts w:ascii="Univers 55" w:eastAsiaTheme="minorHAnsi" w:hAnsi="Univers 55"/>
          <w:i/>
          <w:sz w:val="20"/>
          <w:lang w:val="fr-FR"/>
        </w:rPr>
      </w:pPr>
    </w:p>
    <w:p w14:paraId="4EAC3E03" w14:textId="77777777" w:rsidR="009F66D2" w:rsidRPr="00250B9E" w:rsidRDefault="00000000">
      <w:pPr>
        <w:pStyle w:val="NormalWeb"/>
        <w:rPr>
          <w:rFonts w:ascii="Univers 55" w:eastAsiaTheme="minorHAnsi" w:hAnsi="Univers 55"/>
          <w:i/>
          <w:sz w:val="20"/>
          <w:lang w:val="fr-FR"/>
        </w:rPr>
      </w:pPr>
      <w:r>
        <w:rPr>
          <w:rFonts w:ascii="Univers 55" w:eastAsiaTheme="minorHAnsi" w:hAnsi="Univers 55"/>
          <w:i/>
          <w:noProof/>
          <w:sz w:val="20"/>
          <w:lang w:val="en-GB" w:eastAsia="en-GB"/>
        </w:rPr>
        <w:drawing>
          <wp:inline distT="0" distB="0" distL="0" distR="0" wp14:anchorId="49B3FA59" wp14:editId="18980A0B">
            <wp:extent cx="1141171" cy="912937"/>
            <wp:effectExtent l="0" t="0" r="190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4747" cy="939798"/>
                    </a:xfrm>
                    <a:prstGeom prst="rect">
                      <a:avLst/>
                    </a:prstGeom>
                    <a:noFill/>
                    <a:ln>
                      <a:noFill/>
                    </a:ln>
                  </pic:spPr>
                </pic:pic>
              </a:graphicData>
            </a:graphic>
          </wp:inline>
        </w:drawing>
      </w:r>
      <w:r w:rsidRPr="00250B9E">
        <w:rPr>
          <w:rFonts w:ascii="Univers 55" w:eastAsiaTheme="minorHAnsi" w:hAnsi="Univers 55"/>
          <w:i/>
          <w:sz w:val="20"/>
          <w:lang w:val="fr-FR"/>
        </w:rPr>
        <w:t xml:space="preserve"> </w:t>
      </w:r>
    </w:p>
    <w:p w14:paraId="40D3E908" w14:textId="77777777" w:rsidR="009F66D2" w:rsidRDefault="00000000">
      <w:pPr>
        <w:pStyle w:val="NormalWeb"/>
        <w:rPr>
          <w:rFonts w:ascii="Univers 55" w:eastAsiaTheme="minorHAnsi" w:hAnsi="Univers 55"/>
          <w:i/>
          <w:sz w:val="20"/>
          <w:lang w:val="fr-FR"/>
        </w:rPr>
      </w:pPr>
      <w:proofErr w:type="spellStart"/>
      <w:r>
        <w:rPr>
          <w:rFonts w:ascii="Univers 55" w:eastAsiaTheme="minorHAnsi" w:hAnsi="Univers 55"/>
          <w:i/>
          <w:sz w:val="20"/>
          <w:lang w:val="fr-FR"/>
        </w:rPr>
        <w:t>OneVision</w:t>
      </w:r>
      <w:proofErr w:type="spellEnd"/>
      <w:r>
        <w:rPr>
          <w:rFonts w:ascii="Univers 55" w:eastAsiaTheme="minorHAnsi" w:hAnsi="Univers 55"/>
          <w:i/>
          <w:sz w:val="20"/>
          <w:lang w:val="fr-FR"/>
        </w:rPr>
        <w:t xml:space="preserve"> Software, Canon et d'autres partenaires présenteront un écosystème d'impression entièrement intégré sur le stand de Canon Europe à la </w:t>
      </w:r>
      <w:proofErr w:type="spellStart"/>
      <w:r>
        <w:rPr>
          <w:rFonts w:ascii="Univers 55" w:eastAsiaTheme="minorHAnsi" w:hAnsi="Univers 55"/>
          <w:i/>
          <w:sz w:val="20"/>
          <w:lang w:val="fr-FR"/>
        </w:rPr>
        <w:t>drupa</w:t>
      </w:r>
      <w:proofErr w:type="spellEnd"/>
      <w:r>
        <w:rPr>
          <w:rFonts w:ascii="Univers 55" w:eastAsiaTheme="minorHAnsi" w:hAnsi="Univers 55"/>
          <w:i/>
          <w:sz w:val="20"/>
          <w:lang w:val="fr-FR"/>
        </w:rPr>
        <w:t>.</w:t>
      </w:r>
    </w:p>
    <w:p w14:paraId="1C9FBFFC" w14:textId="77777777" w:rsidR="009F66D2" w:rsidRDefault="009F66D2">
      <w:pPr>
        <w:pStyle w:val="NormalWeb"/>
        <w:rPr>
          <w:rFonts w:ascii="Univers 55" w:eastAsiaTheme="minorHAnsi" w:hAnsi="Univers 55"/>
          <w:i/>
          <w:sz w:val="20"/>
          <w:lang w:val="fr-FR"/>
        </w:rPr>
      </w:pPr>
    </w:p>
    <w:p w14:paraId="3794E57D" w14:textId="77777777" w:rsidR="009F66D2" w:rsidRDefault="009F66D2">
      <w:pPr>
        <w:pStyle w:val="NormalWeb"/>
        <w:rPr>
          <w:rFonts w:ascii="Univers 55" w:eastAsiaTheme="minorHAnsi" w:hAnsi="Univers 55"/>
          <w:i/>
          <w:sz w:val="20"/>
          <w:lang w:val="fr-FR"/>
        </w:rPr>
      </w:pPr>
    </w:p>
    <w:p w14:paraId="6634B610" w14:textId="77777777" w:rsidR="009F66D2" w:rsidRDefault="00000000">
      <w:pPr>
        <w:pStyle w:val="NormalWeb"/>
        <w:rPr>
          <w:rFonts w:ascii="Univers 55" w:eastAsiaTheme="minorHAnsi" w:hAnsi="Univers 55"/>
          <w:i/>
          <w:sz w:val="20"/>
        </w:rPr>
      </w:pPr>
      <w:r>
        <w:rPr>
          <w:rFonts w:ascii="Univers 55" w:eastAsiaTheme="minorHAnsi" w:hAnsi="Univers 55"/>
          <w:i/>
          <w:sz w:val="20"/>
        </w:rPr>
        <w:t>Image 2:</w:t>
      </w:r>
    </w:p>
    <w:p w14:paraId="0F3972DC" w14:textId="77777777" w:rsidR="009F66D2" w:rsidRDefault="009F66D2">
      <w:pPr>
        <w:pStyle w:val="NormalWeb"/>
        <w:rPr>
          <w:rFonts w:ascii="Univers 55" w:eastAsiaTheme="minorHAnsi" w:hAnsi="Univers 55"/>
          <w:i/>
          <w:sz w:val="20"/>
        </w:rPr>
      </w:pPr>
    </w:p>
    <w:p w14:paraId="29F81CBE" w14:textId="77777777" w:rsidR="009F66D2" w:rsidRDefault="009F66D2">
      <w:pPr>
        <w:pStyle w:val="NormalWeb"/>
        <w:rPr>
          <w:rFonts w:ascii="Univers 55" w:eastAsiaTheme="minorHAnsi" w:hAnsi="Univers 55"/>
          <w:i/>
          <w:sz w:val="20"/>
        </w:rPr>
      </w:pPr>
    </w:p>
    <w:p w14:paraId="2E736F0E" w14:textId="77777777" w:rsidR="009F66D2" w:rsidRDefault="00000000">
      <w:pPr>
        <w:pStyle w:val="NormalWeb"/>
        <w:rPr>
          <w:rFonts w:ascii="Univers 55" w:eastAsiaTheme="minorHAnsi" w:hAnsi="Univers 55"/>
          <w:i/>
          <w:sz w:val="20"/>
        </w:rPr>
      </w:pPr>
      <w:r>
        <w:rPr>
          <w:noProof/>
          <w:lang w:val="en-GB" w:eastAsia="en-GB"/>
        </w:rPr>
        <w:lastRenderedPageBreak/>
        <w:drawing>
          <wp:inline distT="0" distB="0" distL="0" distR="0" wp14:anchorId="1BC5F614" wp14:editId="147E2BF1">
            <wp:extent cx="1419148" cy="40544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4226" cy="412613"/>
                    </a:xfrm>
                    <a:prstGeom prst="rect">
                      <a:avLst/>
                    </a:prstGeom>
                  </pic:spPr>
                </pic:pic>
              </a:graphicData>
            </a:graphic>
          </wp:inline>
        </w:drawing>
      </w:r>
    </w:p>
    <w:p w14:paraId="1D78313F" w14:textId="77777777" w:rsidR="009F66D2" w:rsidRDefault="009F66D2">
      <w:pPr>
        <w:pStyle w:val="NormalWeb"/>
        <w:rPr>
          <w:rFonts w:ascii="Univers 55" w:eastAsiaTheme="minorHAnsi" w:hAnsi="Univers 55"/>
          <w:i/>
          <w:sz w:val="20"/>
        </w:rPr>
      </w:pPr>
    </w:p>
    <w:p w14:paraId="27060A77" w14:textId="77777777" w:rsidR="009F66D2" w:rsidRDefault="009F66D2">
      <w:pPr>
        <w:pStyle w:val="NormalWeb"/>
        <w:rPr>
          <w:rFonts w:ascii="Univers 55" w:eastAsiaTheme="minorHAnsi" w:hAnsi="Univers 55"/>
          <w:i/>
          <w:sz w:val="20"/>
        </w:rPr>
      </w:pPr>
    </w:p>
    <w:p w14:paraId="2DCC4322" w14:textId="77777777" w:rsidR="009F66D2" w:rsidRDefault="00000000">
      <w:pPr>
        <w:pStyle w:val="NormalWeb"/>
        <w:rPr>
          <w:rFonts w:ascii="Univers 55" w:eastAsiaTheme="minorHAnsi" w:hAnsi="Univers 55"/>
          <w:i/>
          <w:sz w:val="20"/>
        </w:rPr>
      </w:pPr>
      <w:r>
        <w:rPr>
          <w:rFonts w:ascii="Univers 55" w:eastAsiaTheme="minorHAnsi" w:hAnsi="Univers 55"/>
          <w:i/>
          <w:sz w:val="20"/>
        </w:rPr>
        <w:t>Image 3:</w:t>
      </w:r>
    </w:p>
    <w:p w14:paraId="10384945" w14:textId="77777777" w:rsidR="009F66D2" w:rsidRDefault="00000000">
      <w:pPr>
        <w:pStyle w:val="NormalWeb"/>
        <w:rPr>
          <w:rFonts w:ascii="Univers 55" w:eastAsiaTheme="minorHAnsi" w:hAnsi="Univers 55"/>
          <w:i/>
          <w:sz w:val="20"/>
        </w:rPr>
      </w:pPr>
      <w:r>
        <w:rPr>
          <w:rFonts w:ascii="Univers 55" w:eastAsiaTheme="minorHAnsi" w:hAnsi="Univers 55"/>
          <w:i/>
          <w:noProof/>
          <w:sz w:val="20"/>
          <w:lang w:val="en-GB" w:eastAsia="en-GB"/>
        </w:rPr>
        <w:drawing>
          <wp:inline distT="0" distB="0" distL="0" distR="0" wp14:anchorId="47688BC0" wp14:editId="10C61E5E">
            <wp:extent cx="1278427" cy="84124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4286" cy="858264"/>
                    </a:xfrm>
                    <a:prstGeom prst="rect">
                      <a:avLst/>
                    </a:prstGeom>
                    <a:noFill/>
                    <a:ln>
                      <a:noFill/>
                    </a:ln>
                  </pic:spPr>
                </pic:pic>
              </a:graphicData>
            </a:graphic>
          </wp:inline>
        </w:drawing>
      </w:r>
    </w:p>
    <w:p w14:paraId="5A5F8E58" w14:textId="77777777" w:rsidR="009F66D2" w:rsidRDefault="00000000">
      <w:pPr>
        <w:rPr>
          <w:b/>
          <w:bCs/>
          <w:sz w:val="18"/>
          <w:szCs w:val="18"/>
        </w:rPr>
      </w:pPr>
      <w:bookmarkStart w:id="0" w:name="_Hlk163564228"/>
      <w:r>
        <w:rPr>
          <w:b/>
          <w:bCs/>
          <w:sz w:val="18"/>
          <w:szCs w:val="18"/>
        </w:rPr>
        <w:t>Press contact:</w:t>
      </w:r>
      <w:r>
        <w:rPr>
          <w:b/>
          <w:bCs/>
          <w:sz w:val="18"/>
          <w:szCs w:val="18"/>
        </w:rPr>
        <w:tab/>
      </w:r>
    </w:p>
    <w:p w14:paraId="1EE49B3D" w14:textId="77777777" w:rsidR="009F66D2" w:rsidRDefault="00000000">
      <w:pPr>
        <w:rPr>
          <w:sz w:val="18"/>
          <w:szCs w:val="18"/>
        </w:rPr>
      </w:pPr>
      <w:r>
        <w:rPr>
          <w:sz w:val="18"/>
          <w:szCs w:val="18"/>
        </w:rPr>
        <w:t>Karin Bader</w:t>
      </w:r>
    </w:p>
    <w:p w14:paraId="432441C3" w14:textId="77777777" w:rsidR="009F66D2" w:rsidRDefault="00000000">
      <w:pPr>
        <w:rPr>
          <w:sz w:val="18"/>
          <w:szCs w:val="18"/>
        </w:rPr>
      </w:pPr>
      <w:r>
        <w:rPr>
          <w:sz w:val="18"/>
          <w:szCs w:val="18"/>
        </w:rPr>
        <w:t>+49 941 78004 456</w:t>
      </w:r>
    </w:p>
    <w:p w14:paraId="60FB9E12" w14:textId="77777777" w:rsidR="009F66D2" w:rsidRDefault="00000000">
      <w:pPr>
        <w:rPr>
          <w:sz w:val="18"/>
          <w:szCs w:val="18"/>
        </w:rPr>
      </w:pPr>
      <w:r>
        <w:rPr>
          <w:sz w:val="18"/>
          <w:szCs w:val="18"/>
        </w:rPr>
        <w:fldChar w:fldCharType="begin"/>
      </w:r>
      <w:r>
        <w:rPr>
          <w:sz w:val="18"/>
          <w:szCs w:val="18"/>
        </w:rPr>
        <w:instrText xml:space="preserve"> HYPERLINK "mailto:karin.bader@onevision.com</w:instrText>
      </w:r>
    </w:p>
    <w:p w14:paraId="2FEBF647" w14:textId="77777777" w:rsidR="009F66D2" w:rsidRDefault="00000000">
      <w:pPr>
        <w:rPr>
          <w:rStyle w:val="Hyperlink"/>
          <w:rFonts w:ascii="Univers LT Std 55" w:hAnsi="Univers LT Std 55"/>
          <w:sz w:val="18"/>
          <w:szCs w:val="18"/>
        </w:rPr>
      </w:pPr>
      <w:r>
        <w:rPr>
          <w:sz w:val="18"/>
          <w:szCs w:val="18"/>
        </w:rPr>
        <w:instrText xml:space="preserve">" </w:instrText>
      </w:r>
      <w:r>
        <w:rPr>
          <w:sz w:val="18"/>
          <w:szCs w:val="18"/>
        </w:rPr>
      </w:r>
      <w:r>
        <w:rPr>
          <w:sz w:val="18"/>
          <w:szCs w:val="18"/>
        </w:rPr>
        <w:fldChar w:fldCharType="separate"/>
      </w:r>
      <w:r>
        <w:rPr>
          <w:rStyle w:val="Hyperlink"/>
          <w:rFonts w:ascii="Univers LT Std 55" w:hAnsi="Univers LT Std 55"/>
          <w:sz w:val="18"/>
          <w:szCs w:val="18"/>
        </w:rPr>
        <w:t>karin.bader@onevision.com</w:t>
      </w:r>
    </w:p>
    <w:p w14:paraId="0A53BE30" w14:textId="77777777" w:rsidR="009F66D2" w:rsidRDefault="00000000">
      <w:r>
        <w:rPr>
          <w:sz w:val="18"/>
          <w:szCs w:val="18"/>
        </w:rPr>
        <w:fldChar w:fldCharType="end"/>
      </w:r>
      <w:r>
        <w:rPr>
          <w:rFonts w:ascii="Univers LT Std 55" w:hAnsi="Univers LT Std 55"/>
          <w:sz w:val="18"/>
          <w:szCs w:val="18"/>
        </w:rPr>
        <w:t>www.onevision.com</w:t>
      </w:r>
      <w:bookmarkEnd w:id="0"/>
    </w:p>
    <w:sectPr w:rsidR="009F66D2">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14B52" w14:textId="77777777" w:rsidR="00B542AE" w:rsidRDefault="00B542AE">
      <w:r>
        <w:separator/>
      </w:r>
    </w:p>
  </w:endnote>
  <w:endnote w:type="continuationSeparator" w:id="0">
    <w:p w14:paraId="4F3B6B0D" w14:textId="77777777" w:rsidR="00B542AE" w:rsidRDefault="00B54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altName w:val="Calibri"/>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4BCD5" w14:textId="77777777" w:rsidR="009F66D2" w:rsidRDefault="009F66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35392" w14:textId="77777777" w:rsidR="009F66D2" w:rsidRDefault="00000000">
    <w:pPr>
      <w:pStyle w:val="Footer"/>
      <w:tabs>
        <w:tab w:val="clear" w:pos="4536"/>
      </w:tabs>
      <w:rPr>
        <w:rFonts w:ascii="Univers LT Std 55" w:hAnsi="Univers LT Std 55"/>
        <w:sz w:val="16"/>
        <w:szCs w:val="16"/>
      </w:rPr>
    </w:pPr>
    <w:r>
      <w:rPr>
        <w:rFonts w:ascii="Univers LT Std 55" w:hAnsi="Univers LT Std 55"/>
        <w:b/>
        <w:bCs/>
        <w:noProof/>
        <w:sz w:val="16"/>
        <w:szCs w:val="16"/>
        <w:lang w:val="en-GB" w:eastAsia="en-GB"/>
      </w:rPr>
      <w:drawing>
        <wp:anchor distT="0" distB="0" distL="114300" distR="114300" simplePos="0" relativeHeight="251697152" behindDoc="1" locked="0" layoutInCell="1" allowOverlap="1" wp14:anchorId="0519C82D" wp14:editId="49211C8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D19DC" w14:textId="77777777" w:rsidR="009F66D2" w:rsidRDefault="009F6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86252" w14:textId="77777777" w:rsidR="00B542AE" w:rsidRDefault="00B542AE">
      <w:r>
        <w:separator/>
      </w:r>
    </w:p>
  </w:footnote>
  <w:footnote w:type="continuationSeparator" w:id="0">
    <w:p w14:paraId="6C11BA4F" w14:textId="77777777" w:rsidR="00B542AE" w:rsidRDefault="00B54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D20C0" w14:textId="77777777" w:rsidR="009F66D2" w:rsidRDefault="009F66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E38A2" w14:textId="77777777" w:rsidR="009F66D2" w:rsidRDefault="00000000">
    <w:pPr>
      <w:rPr>
        <w:noProof/>
        <w:sz w:val="28"/>
      </w:rPr>
    </w:pPr>
    <w:r>
      <w:rPr>
        <w:noProof/>
        <w:sz w:val="18"/>
        <w:lang w:val="en-GB" w:eastAsia="en-GB"/>
      </w:rPr>
      <w:drawing>
        <wp:anchor distT="0" distB="0" distL="114300" distR="114300" simplePos="0" relativeHeight="251696128" behindDoc="0" locked="0" layoutInCell="1" allowOverlap="1" wp14:anchorId="5DFE14AC" wp14:editId="776BFEC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418F7CD0" w14:textId="77777777" w:rsidR="009F66D2" w:rsidRDefault="00000000">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653EB" w14:textId="77777777" w:rsidR="009F66D2" w:rsidRDefault="009F66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51pt;height:51pt" o:bullet="t">
        <v:imagedata r:id="rId1" o:title="Icon_Aufzählung_Orange"/>
      </v:shape>
    </w:pict>
  </w:numPicBullet>
  <w:numPicBullet w:numPicBulletId="1">
    <w:pict>
      <v:shape id="_x0000_i1085" type="#_x0000_t75" style="width:51pt;height:5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1911667">
    <w:abstractNumId w:val="11"/>
  </w:num>
  <w:num w:numId="2" w16cid:durableId="1929196483">
    <w:abstractNumId w:val="33"/>
  </w:num>
  <w:num w:numId="3" w16cid:durableId="1704595446">
    <w:abstractNumId w:val="24"/>
  </w:num>
  <w:num w:numId="4" w16cid:durableId="204679097">
    <w:abstractNumId w:val="9"/>
  </w:num>
  <w:num w:numId="5" w16cid:durableId="41253453">
    <w:abstractNumId w:val="19"/>
  </w:num>
  <w:num w:numId="6" w16cid:durableId="1852990167">
    <w:abstractNumId w:val="37"/>
  </w:num>
  <w:num w:numId="7" w16cid:durableId="1604455151">
    <w:abstractNumId w:val="15"/>
  </w:num>
  <w:num w:numId="8" w16cid:durableId="752700353">
    <w:abstractNumId w:val="23"/>
  </w:num>
  <w:num w:numId="9" w16cid:durableId="697509392">
    <w:abstractNumId w:val="29"/>
  </w:num>
  <w:num w:numId="10" w16cid:durableId="222639242">
    <w:abstractNumId w:val="7"/>
  </w:num>
  <w:num w:numId="11" w16cid:durableId="315649077">
    <w:abstractNumId w:val="34"/>
  </w:num>
  <w:num w:numId="12" w16cid:durableId="1261177727">
    <w:abstractNumId w:val="8"/>
  </w:num>
  <w:num w:numId="13" w16cid:durableId="120659538">
    <w:abstractNumId w:val="18"/>
  </w:num>
  <w:num w:numId="14" w16cid:durableId="1947302071">
    <w:abstractNumId w:val="22"/>
  </w:num>
  <w:num w:numId="15" w16cid:durableId="1856339780">
    <w:abstractNumId w:val="26"/>
  </w:num>
  <w:num w:numId="16" w16cid:durableId="2088724493">
    <w:abstractNumId w:val="16"/>
  </w:num>
  <w:num w:numId="17" w16cid:durableId="1941906591">
    <w:abstractNumId w:val="0"/>
    <w:lvlOverride w:ilvl="0">
      <w:lvl w:ilvl="0">
        <w:numFmt w:val="bullet"/>
        <w:lvlText w:val=""/>
        <w:legacy w:legacy="1" w:legacySpace="0" w:legacyIndent="0"/>
        <w:lvlJc w:val="left"/>
        <w:rPr>
          <w:rFonts w:ascii="Symbol" w:hAnsi="Symbol" w:hint="default"/>
          <w:sz w:val="22"/>
        </w:rPr>
      </w:lvl>
    </w:lvlOverride>
  </w:num>
  <w:num w:numId="18" w16cid:durableId="1304386447">
    <w:abstractNumId w:val="5"/>
  </w:num>
  <w:num w:numId="19" w16cid:durableId="1355420208">
    <w:abstractNumId w:val="30"/>
  </w:num>
  <w:num w:numId="20" w16cid:durableId="1032457296">
    <w:abstractNumId w:val="14"/>
  </w:num>
  <w:num w:numId="21" w16cid:durableId="1077896835">
    <w:abstractNumId w:val="6"/>
  </w:num>
  <w:num w:numId="22" w16cid:durableId="648366947">
    <w:abstractNumId w:val="21"/>
  </w:num>
  <w:num w:numId="23" w16cid:durableId="622543838">
    <w:abstractNumId w:val="36"/>
  </w:num>
  <w:num w:numId="24" w16cid:durableId="1312559275">
    <w:abstractNumId w:val="20"/>
  </w:num>
  <w:num w:numId="25" w16cid:durableId="2090493579">
    <w:abstractNumId w:val="35"/>
  </w:num>
  <w:num w:numId="26" w16cid:durableId="1494296252">
    <w:abstractNumId w:val="25"/>
  </w:num>
  <w:num w:numId="27" w16cid:durableId="2169956">
    <w:abstractNumId w:val="17"/>
  </w:num>
  <w:num w:numId="28" w16cid:durableId="1757823753">
    <w:abstractNumId w:val="28"/>
  </w:num>
  <w:num w:numId="29" w16cid:durableId="1640039711">
    <w:abstractNumId w:val="12"/>
  </w:num>
  <w:num w:numId="30" w16cid:durableId="349990274">
    <w:abstractNumId w:val="10"/>
  </w:num>
  <w:num w:numId="31" w16cid:durableId="292715967">
    <w:abstractNumId w:val="27"/>
  </w:num>
  <w:num w:numId="32" w16cid:durableId="340662608">
    <w:abstractNumId w:val="13"/>
  </w:num>
  <w:num w:numId="33" w16cid:durableId="1024288506">
    <w:abstractNumId w:val="31"/>
  </w:num>
  <w:num w:numId="34" w16cid:durableId="719520743">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9F66D2"/>
    <w:rsid w:val="000D4200"/>
    <w:rsid w:val="00250B9E"/>
    <w:rsid w:val="003A521D"/>
    <w:rsid w:val="00793681"/>
    <w:rsid w:val="00876728"/>
    <w:rsid w:val="009F66D2"/>
    <w:rsid w:val="00B54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67E9C"/>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paragraph" w:styleId="Revision">
    <w:name w:val="Revision"/>
    <w:hidden/>
    <w:uiPriority w:val="99"/>
    <w:semiHidden/>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5158476">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1324095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95056560">
      <w:bodyDiv w:val="1"/>
      <w:marLeft w:val="0"/>
      <w:marRight w:val="0"/>
      <w:marTop w:val="0"/>
      <w:marBottom w:val="0"/>
      <w:divBdr>
        <w:top w:val="none" w:sz="0" w:space="0" w:color="auto"/>
        <w:left w:val="none" w:sz="0" w:space="0" w:color="auto"/>
        <w:bottom w:val="none" w:sz="0" w:space="0" w:color="auto"/>
        <w:right w:val="none" w:sz="0" w:space="0" w:color="auto"/>
      </w:divBdr>
    </w:div>
    <w:div w:id="1315840418">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17940578">
      <w:bodyDiv w:val="1"/>
      <w:marLeft w:val="0"/>
      <w:marRight w:val="0"/>
      <w:marTop w:val="0"/>
      <w:marBottom w:val="0"/>
      <w:divBdr>
        <w:top w:val="none" w:sz="0" w:space="0" w:color="auto"/>
        <w:left w:val="none" w:sz="0" w:space="0" w:color="auto"/>
        <w:bottom w:val="none" w:sz="0" w:space="0" w:color="auto"/>
        <w:right w:val="none" w:sz="0" w:space="0" w:color="auto"/>
      </w:divBdr>
    </w:div>
    <w:div w:id="143840609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2623614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non-europe.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4381E-9D3E-46C9-A806-D8895766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4809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Arnaud Tavard</cp:lastModifiedBy>
  <cp:revision>2</cp:revision>
  <cp:lastPrinted>2022-05-02T12:13:00Z</cp:lastPrinted>
  <dcterms:created xsi:type="dcterms:W3CDTF">2024-05-06T09:26:00Z</dcterms:created>
  <dcterms:modified xsi:type="dcterms:W3CDTF">2024-05-06T09:26:00Z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5dc6714-9f23-4030-b547-8c94b19e0b7a_Enabled">
    <vt:lpwstr>true</vt:lpwstr>
  </property>
  <property fmtid="{D5CDD505-2E9C-101B-9397-08002B2CF9AE}" pid="3" name="MSIP_Label_f5dc6714-9f23-4030-b547-8c94b19e0b7a_SetDate">
    <vt:lpwstr>2024-04-24T15:45:27Z</vt:lpwstr>
  </property>
  <property fmtid="{D5CDD505-2E9C-101B-9397-08002B2CF9AE}" pid="4" name="MSIP_Label_f5dc6714-9f23-4030-b547-8c94b19e0b7a_Method">
    <vt:lpwstr>Standard</vt:lpwstr>
  </property>
  <property fmtid="{D5CDD505-2E9C-101B-9397-08002B2CF9AE}" pid="5" name="MSIP_Label_f5dc6714-9f23-4030-b547-8c94b19e0b7a_Name">
    <vt:lpwstr>Internal Information (R3)</vt:lpwstr>
  </property>
  <property fmtid="{D5CDD505-2E9C-101B-9397-08002B2CF9AE}" pid="6" name="MSIP_Label_f5dc6714-9f23-4030-b547-8c94b19e0b7a_SiteId">
    <vt:lpwstr>acbd4e6b-e845-4677-853c-a8d24faf3655</vt:lpwstr>
  </property>
  <property fmtid="{D5CDD505-2E9C-101B-9397-08002B2CF9AE}" pid="7" name="MSIP_Label_f5dc6714-9f23-4030-b547-8c94b19e0b7a_ActionId">
    <vt:lpwstr>65aab574-4638-4230-b1fe-74479176bfdd</vt:lpwstr>
  </property>
  <property fmtid="{D5CDD505-2E9C-101B-9397-08002B2CF9AE}" pid="8" name="MSIP_Label_f5dc6714-9f23-4030-b547-8c94b19e0b7a_ContentBits">
    <vt:lpwstr>0</vt:lpwstr>
  </property>
</Properties>
</file>