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E3955D" w14:textId="5B9BBB49" w:rsidR="00916C12" w:rsidRDefault="00BA5DF3" w:rsidP="005A5E11">
      <w:pPr>
        <w:pStyle w:val="Headline2"/>
        <w:rPr>
          <w:lang w:val="de-DE"/>
        </w:rPr>
      </w:pPr>
      <w:r w:rsidRPr="001B0608">
        <w:rPr>
          <w:lang w:val="de-DE"/>
        </w:rPr>
        <w:t>PRESSEMITTEILUNG</w:t>
      </w:r>
    </w:p>
    <w:p w14:paraId="006CCCD8" w14:textId="77777777" w:rsidR="005A5E11" w:rsidRPr="005A5E11" w:rsidRDefault="005A5E11" w:rsidP="005A5E11">
      <w:pPr>
        <w:pStyle w:val="Headline2"/>
        <w:rPr>
          <w:lang w:val="de-DE"/>
        </w:rPr>
      </w:pPr>
    </w:p>
    <w:p w14:paraId="07328DB0" w14:textId="38306F9B" w:rsidR="005A5E11" w:rsidRPr="005A5E11" w:rsidRDefault="00916C12" w:rsidP="005A5E11">
      <w:pPr>
        <w:pStyle w:val="bodytext"/>
        <w:spacing w:line="276" w:lineRule="auto"/>
        <w:jc w:val="both"/>
        <w:rPr>
          <w:rFonts w:ascii="Univers 55" w:hAnsi="Univers 55"/>
          <w:b/>
          <w:noProof/>
          <w:sz w:val="22"/>
          <w:lang w:eastAsia="ar-SA"/>
        </w:rPr>
      </w:pPr>
      <w:r w:rsidRPr="00916C12">
        <w:rPr>
          <w:rFonts w:ascii="Univers 55" w:hAnsi="Univers 55"/>
          <w:b/>
          <w:noProof/>
          <w:sz w:val="22"/>
          <w:lang w:eastAsia="ar-SA"/>
        </w:rPr>
        <w:t>OneVision auf der ISA Sign Expo 2025: Automatisierungssoftware für den Großformatdruck</w:t>
      </w:r>
      <w:r w:rsidR="003276E7">
        <w:rPr>
          <w:rFonts w:ascii="Univers 55" w:hAnsi="Univers 55"/>
          <w:b/>
          <w:noProof/>
          <w:sz w:val="22"/>
          <w:lang w:eastAsia="ar-SA"/>
        </w:rPr>
        <w:br/>
      </w:r>
    </w:p>
    <w:p w14:paraId="46E43A2C" w14:textId="556BC267" w:rsidR="005A5E11" w:rsidRDefault="005A5E11" w:rsidP="0096018F">
      <w:pPr>
        <w:jc w:val="both"/>
      </w:pPr>
      <w:r w:rsidRPr="005A5E11">
        <w:rPr>
          <w:rStyle w:val="--l"/>
          <w:b/>
          <w:bCs/>
        </w:rPr>
        <w:t>Woburn, MA/Las Vegas, NV</w:t>
      </w:r>
      <w:r>
        <w:rPr>
          <w:rStyle w:val="--l"/>
        </w:rPr>
        <w:t xml:space="preserve"> – OneVision, weltweit führender Anbieter von Automatisierungssoftware für die Druckindustrie, kündigt seine Teilnahme an der ISA Sign Expo 2025 an, die vom 23. bis 25. April in Las Vegas stattfindet. Während der Veranstaltung </w:t>
      </w:r>
      <w:r w:rsidR="009D69FA">
        <w:rPr>
          <w:rStyle w:val="--l"/>
        </w:rPr>
        <w:t xml:space="preserve">präsentiert </w:t>
      </w:r>
      <w:r>
        <w:rPr>
          <w:rStyle w:val="--l"/>
        </w:rPr>
        <w:t>OneVision seine innovativen Softwarelösungen zur Optimierung und Automatisierung von Produktionsprozessen im Großformatdruck.</w:t>
      </w:r>
    </w:p>
    <w:p w14:paraId="4F34ECDF" w14:textId="77777777" w:rsidR="00420B81" w:rsidRDefault="00420B81" w:rsidP="0096018F">
      <w:pPr>
        <w:jc w:val="both"/>
        <w:rPr>
          <w:rFonts w:eastAsiaTheme="minorHAnsi"/>
          <w:szCs w:val="20"/>
        </w:rPr>
      </w:pPr>
    </w:p>
    <w:p w14:paraId="02AA5E63" w14:textId="0AD12ABB" w:rsidR="005A5E11" w:rsidRPr="005A5E11" w:rsidRDefault="005A5E11" w:rsidP="002D67CC">
      <w:pPr>
        <w:pStyle w:val="StandardWeb"/>
        <w:jc w:val="both"/>
        <w:rPr>
          <w:rStyle w:val="--l"/>
          <w:lang w:eastAsia="de-DE"/>
        </w:rPr>
      </w:pPr>
      <w:r w:rsidRPr="005A5E11">
        <w:rPr>
          <w:rStyle w:val="--l"/>
          <w:rFonts w:ascii="Univers 55" w:hAnsi="Univers 55"/>
          <w:sz w:val="20"/>
        </w:rPr>
        <w:t xml:space="preserve">Die Wide Format Automation Suite von OneVision bietet einen ganzheitlichen Ansatz zur Optimierung des gesamten Produktionsprozesses. </w:t>
      </w:r>
      <w:r w:rsidR="002D67CC" w:rsidRPr="002D67CC">
        <w:rPr>
          <w:rStyle w:val="--l"/>
          <w:rFonts w:ascii="Univers 55" w:hAnsi="Univers 55"/>
          <w:sz w:val="20"/>
        </w:rPr>
        <w:t xml:space="preserve">Ob Fahrzeugfolierungen, </w:t>
      </w:r>
      <w:r w:rsidR="009D69FA">
        <w:rPr>
          <w:rStyle w:val="--l"/>
          <w:rFonts w:ascii="Univers 55" w:hAnsi="Univers 55"/>
          <w:sz w:val="20"/>
        </w:rPr>
        <w:t>POS-Ausstattung</w:t>
      </w:r>
      <w:r w:rsidR="002D67CC" w:rsidRPr="002D67CC">
        <w:rPr>
          <w:rStyle w:val="--l"/>
          <w:rFonts w:ascii="Univers 55" w:hAnsi="Univers 55"/>
          <w:sz w:val="20"/>
        </w:rPr>
        <w:t xml:space="preserve">, Schilder, Banner oder andere großformatige Druckanwendungen </w:t>
      </w:r>
      <w:r w:rsidR="002D67CC">
        <w:rPr>
          <w:rStyle w:val="--l"/>
          <w:rFonts w:ascii="Univers 55" w:hAnsi="Univers 55"/>
          <w:sz w:val="20"/>
        </w:rPr>
        <w:t>–</w:t>
      </w:r>
      <w:r w:rsidR="002D67CC" w:rsidRPr="002D67CC">
        <w:rPr>
          <w:rStyle w:val="--l"/>
          <w:rFonts w:ascii="Univers 55" w:hAnsi="Univers 55"/>
          <w:sz w:val="20"/>
        </w:rPr>
        <w:t xml:space="preserve"> OneVisions Technologie ermöglicht es Druckdienstleistern die Effizienz zu steigern, Fehler zu reduzieren und die Produktivität zu erhöhen. Durch die Automatisierung manueller Tätigkeiten wie Dateivorbereitung, Farbmanagement und Auftragsverfolgung können Druckdienstleister Aufträge automatisiert abwickeln.</w:t>
      </w:r>
      <w:r w:rsidR="002D67CC" w:rsidRPr="002D67CC">
        <w:rPr>
          <w:lang w:eastAsia="de-DE"/>
        </w:rPr>
        <w:t xml:space="preserve"> </w:t>
      </w:r>
      <w:r w:rsidRPr="005A5E11">
        <w:rPr>
          <w:rStyle w:val="--l"/>
          <w:rFonts w:ascii="Univers 55" w:hAnsi="Univers 55"/>
          <w:sz w:val="20"/>
        </w:rPr>
        <w:t xml:space="preserve">Die Middleware optimiert die Produktion vom Dateieingang bis </w:t>
      </w:r>
      <w:r w:rsidR="001F4101" w:rsidRPr="005A5E11">
        <w:rPr>
          <w:rStyle w:val="--l"/>
          <w:rFonts w:ascii="Univers 55" w:hAnsi="Univers 55"/>
          <w:sz w:val="20"/>
        </w:rPr>
        <w:t>zu Druck</w:t>
      </w:r>
      <w:r w:rsidR="009D69FA">
        <w:rPr>
          <w:rStyle w:val="--l"/>
          <w:rFonts w:ascii="Univers 55" w:hAnsi="Univers 55"/>
          <w:sz w:val="20"/>
        </w:rPr>
        <w:t xml:space="preserve">- und Weiterverarbeitungssystemen </w:t>
      </w:r>
      <w:r w:rsidRPr="005A5E11">
        <w:rPr>
          <w:rStyle w:val="--l"/>
          <w:rFonts w:ascii="Univers 55" w:hAnsi="Univers 55"/>
          <w:sz w:val="20"/>
        </w:rPr>
        <w:t>und sorgt für eine optimale Nutzung des Substrats durch intelligentes Nesting, Tiling und Schnittlinienmanagement.</w:t>
      </w:r>
    </w:p>
    <w:p w14:paraId="46CE3927" w14:textId="7280D7E4" w:rsidR="003276E7" w:rsidRPr="005A5E11" w:rsidRDefault="003276E7" w:rsidP="005A5E11">
      <w:pPr>
        <w:suppressAutoHyphens w:val="0"/>
        <w:spacing w:before="100" w:beforeAutospacing="1" w:after="100" w:afterAutospacing="1"/>
        <w:jc w:val="both"/>
        <w:rPr>
          <w:rStyle w:val="--l"/>
        </w:rPr>
      </w:pPr>
      <w:r>
        <w:t xml:space="preserve">Die Software „Stations“ </w:t>
      </w:r>
      <w:r w:rsidR="002D67CC">
        <w:t>g</w:t>
      </w:r>
      <w:r w:rsidRPr="005A5E11">
        <w:rPr>
          <w:rStyle w:val="--l"/>
        </w:rPr>
        <w:t>eht noch einen Schritt weiter, indem sie manuelle Prozesse (z. B. Nähen, Bohren) und analoge Maschinen in digitale Workflows integriert</w:t>
      </w:r>
      <w:r>
        <w:t xml:space="preserve">. Echtzeit-Feedback und Status-Updates verbessern die Nachverfolgung und helfen bei der Einhaltung von Service Level Agreements. Die Software „Workspace Production“ </w:t>
      </w:r>
      <w:r w:rsidRPr="005A5E11">
        <w:rPr>
          <w:rStyle w:val="--l"/>
        </w:rPr>
        <w:t xml:space="preserve">gruppiert und verarbeitet Druckaufträge dynamisch basierend auf </w:t>
      </w:r>
      <w:r w:rsidR="009D69FA">
        <w:rPr>
          <w:rStyle w:val="--l"/>
        </w:rPr>
        <w:t>Produkteigenschaften</w:t>
      </w:r>
      <w:r w:rsidR="009D69FA" w:rsidRPr="005A5E11">
        <w:rPr>
          <w:rStyle w:val="--l"/>
        </w:rPr>
        <w:t xml:space="preserve"> </w:t>
      </w:r>
      <w:r w:rsidRPr="005A5E11">
        <w:rPr>
          <w:rStyle w:val="--l"/>
        </w:rPr>
        <w:t xml:space="preserve">und Maschinenparametern, wodurch die Effizienz und </w:t>
      </w:r>
      <w:r w:rsidR="002D67CC">
        <w:rPr>
          <w:rStyle w:val="--l"/>
        </w:rPr>
        <w:t xml:space="preserve">die Auslastung der </w:t>
      </w:r>
      <w:r w:rsidR="00617593">
        <w:rPr>
          <w:rStyle w:val="--l"/>
        </w:rPr>
        <w:t xml:space="preserve">Maschinen </w:t>
      </w:r>
      <w:r w:rsidR="00617593" w:rsidRPr="005A5E11">
        <w:rPr>
          <w:rStyle w:val="--l"/>
        </w:rPr>
        <w:t>maximiert</w:t>
      </w:r>
      <w:r w:rsidRPr="005A5E11">
        <w:rPr>
          <w:rStyle w:val="--l"/>
        </w:rPr>
        <w:t xml:space="preserve"> werden.</w:t>
      </w:r>
    </w:p>
    <w:p w14:paraId="3E9E21D6" w14:textId="28532BB6" w:rsidR="004C7C41" w:rsidRPr="003276E7" w:rsidRDefault="003276E7">
      <w:pPr>
        <w:pStyle w:val="Headline2"/>
        <w:jc w:val="both"/>
        <w:rPr>
          <w:b w:val="0"/>
          <w:noProof w:val="0"/>
          <w:sz w:val="20"/>
          <w:lang w:val="de-DE"/>
        </w:rPr>
      </w:pPr>
      <w:r w:rsidRPr="003276E7">
        <w:rPr>
          <w:b w:val="0"/>
          <w:noProof w:val="0"/>
          <w:sz w:val="20"/>
          <w:lang w:val="de-DE"/>
        </w:rPr>
        <w:t>Mit diesen innovativen Automatisierungstools können Druckunternehmen ihre Prozesse optimieren, Deadlines einhalten und ihre Wirtschaftlichkeit steigern.</w:t>
      </w:r>
    </w:p>
    <w:p w14:paraId="1476A58C" w14:textId="77777777" w:rsidR="0096018F" w:rsidRPr="00855D24" w:rsidRDefault="0096018F">
      <w:pPr>
        <w:pStyle w:val="Headline2"/>
        <w:jc w:val="both"/>
        <w:rPr>
          <w:rFonts w:eastAsiaTheme="minorHAnsi"/>
          <w:b w:val="0"/>
          <w:noProof w:val="0"/>
          <w:sz w:val="20"/>
          <w:lang w:val="de-DE"/>
        </w:rPr>
      </w:pPr>
    </w:p>
    <w:p w14:paraId="47D26077" w14:textId="77777777" w:rsidR="00563F3B" w:rsidRDefault="00BA5DF3">
      <w:pPr>
        <w:rPr>
          <w:rFonts w:eastAsiaTheme="minorHAnsi"/>
          <w:b/>
          <w:noProof/>
          <w:szCs w:val="20"/>
        </w:rPr>
      </w:pPr>
      <w:r>
        <w:rPr>
          <w:rFonts w:eastAsiaTheme="minorHAnsi"/>
          <w:b/>
          <w:noProof/>
          <w:szCs w:val="20"/>
        </w:rPr>
        <w:t>Über OneVision Software AG</w:t>
      </w:r>
    </w:p>
    <w:p w14:paraId="6CCB8EB1" w14:textId="05732E91" w:rsidR="00563F3B" w:rsidRDefault="00BA5DF3">
      <w:pPr>
        <w:jc w:val="both"/>
        <w:rPr>
          <w:rFonts w:eastAsiaTheme="minorHAnsi"/>
          <w:noProof/>
          <w:szCs w:val="20"/>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14:paraId="582E17DB" w14:textId="77777777" w:rsidR="00563F3B" w:rsidRDefault="00563F3B">
      <w:pPr>
        <w:jc w:val="both"/>
        <w:rPr>
          <w:sz w:val="18"/>
          <w:szCs w:val="18"/>
        </w:rPr>
      </w:pPr>
    </w:p>
    <w:p w14:paraId="78BDB69A" w14:textId="77777777" w:rsidR="00563F3B" w:rsidRPr="000339D6" w:rsidRDefault="00563F3B">
      <w:pPr>
        <w:rPr>
          <w:sz w:val="18"/>
          <w:szCs w:val="18"/>
        </w:rPr>
      </w:pPr>
    </w:p>
    <w:p w14:paraId="1FAD807A" w14:textId="207EAE34" w:rsidR="005C3746" w:rsidRPr="0058143A" w:rsidRDefault="00BA5DF3" w:rsidP="0058143A">
      <w:pPr>
        <w:suppressAutoHyphens w:val="0"/>
      </w:pPr>
      <w:r>
        <w:rPr>
          <w:b/>
          <w:sz w:val="18"/>
          <w:szCs w:val="18"/>
        </w:rPr>
        <w:t xml:space="preserve">Bildnachweis: </w:t>
      </w:r>
    </w:p>
    <w:p w14:paraId="049E2964" w14:textId="42A6860B" w:rsidR="0058143A" w:rsidRDefault="0058143A">
      <w:pPr>
        <w:rPr>
          <w:i/>
          <w:sz w:val="18"/>
          <w:szCs w:val="18"/>
        </w:rPr>
      </w:pPr>
    </w:p>
    <w:p w14:paraId="09712DFD" w14:textId="404B864C" w:rsidR="0058143A" w:rsidRDefault="0058143A">
      <w:pPr>
        <w:rPr>
          <w:b/>
          <w:sz w:val="18"/>
          <w:szCs w:val="18"/>
        </w:rPr>
      </w:pPr>
      <w:r>
        <w:rPr>
          <w:b/>
          <w:noProof/>
          <w:sz w:val="18"/>
          <w:szCs w:val="18"/>
        </w:rPr>
        <w:drawing>
          <wp:inline distT="0" distB="0" distL="0" distR="0" wp14:anchorId="472CF12F" wp14:editId="2EF49AB3">
            <wp:extent cx="3088934" cy="141316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9802" cy="1422711"/>
                    </a:xfrm>
                    <a:prstGeom prst="rect">
                      <a:avLst/>
                    </a:prstGeom>
                  </pic:spPr>
                </pic:pic>
              </a:graphicData>
            </a:graphic>
          </wp:inline>
        </w:drawing>
      </w:r>
    </w:p>
    <w:p w14:paraId="2C6BF364" w14:textId="7EA3F9D8" w:rsidR="0058143A" w:rsidRDefault="0058143A">
      <w:pPr>
        <w:rPr>
          <w:b/>
          <w:sz w:val="18"/>
          <w:szCs w:val="18"/>
        </w:rPr>
      </w:pPr>
    </w:p>
    <w:p w14:paraId="7B8DDAC7" w14:textId="7BA8ED4A" w:rsidR="0058143A" w:rsidRDefault="0058143A" w:rsidP="0058143A">
      <w:pPr>
        <w:rPr>
          <w:i/>
          <w:sz w:val="18"/>
          <w:szCs w:val="18"/>
        </w:rPr>
      </w:pPr>
      <w:r w:rsidRPr="004C7C41">
        <w:rPr>
          <w:i/>
          <w:sz w:val="18"/>
          <w:szCs w:val="18"/>
        </w:rPr>
        <w:t>Bild 1:</w:t>
      </w:r>
      <w:r>
        <w:rPr>
          <w:i/>
          <w:sz w:val="18"/>
          <w:szCs w:val="18"/>
        </w:rPr>
        <w:t xml:space="preserve"> </w:t>
      </w:r>
      <w:r>
        <w:rPr>
          <w:i/>
          <w:sz w:val="18"/>
          <w:szCs w:val="18"/>
        </w:rPr>
        <w:t>Modulare</w:t>
      </w:r>
      <w:r w:rsidRPr="004C7C41">
        <w:rPr>
          <w:i/>
          <w:sz w:val="18"/>
          <w:szCs w:val="18"/>
        </w:rPr>
        <w:t xml:space="preserve"> </w:t>
      </w:r>
      <w:r w:rsidRPr="0058143A">
        <w:rPr>
          <w:i/>
          <w:sz w:val="18"/>
          <w:szCs w:val="18"/>
        </w:rPr>
        <w:t>Automatisierungssoftware für großformatige Druckanwendungen</w:t>
      </w:r>
      <w:r w:rsidRPr="0058143A">
        <w:rPr>
          <w:i/>
          <w:sz w:val="18"/>
          <w:szCs w:val="18"/>
        </w:rPr>
        <w:br/>
      </w:r>
    </w:p>
    <w:p w14:paraId="73B4D64A" w14:textId="0C0EF4EA" w:rsidR="0058143A" w:rsidRDefault="0058143A">
      <w:pPr>
        <w:rPr>
          <w:b/>
          <w:sz w:val="18"/>
          <w:szCs w:val="18"/>
        </w:rPr>
      </w:pPr>
    </w:p>
    <w:p w14:paraId="34D668C9" w14:textId="77777777" w:rsidR="0058143A" w:rsidRDefault="0058143A">
      <w:pPr>
        <w:rPr>
          <w:b/>
          <w:sz w:val="18"/>
          <w:szCs w:val="18"/>
        </w:rPr>
      </w:pPr>
    </w:p>
    <w:p w14:paraId="1445A601" w14:textId="36EDC9CC" w:rsidR="00563F3B" w:rsidRDefault="00563F3B">
      <w:pPr>
        <w:rPr>
          <w:sz w:val="18"/>
          <w:szCs w:val="18"/>
        </w:rPr>
      </w:pPr>
    </w:p>
    <w:p w14:paraId="5B6366D5" w14:textId="77777777" w:rsidR="0058143A" w:rsidRDefault="0058143A">
      <w:pPr>
        <w:rPr>
          <w:sz w:val="18"/>
          <w:szCs w:val="18"/>
        </w:rPr>
      </w:pPr>
    </w:p>
    <w:p w14:paraId="2A603AC2" w14:textId="30B64DF8" w:rsidR="00B97009" w:rsidRDefault="005C3746">
      <w:pPr>
        <w:rPr>
          <w:b/>
          <w:sz w:val="18"/>
          <w:szCs w:val="18"/>
        </w:rPr>
      </w:pPr>
      <w:r>
        <w:rPr>
          <w:noProof/>
          <w:lang w:eastAsia="de-DE"/>
        </w:rPr>
        <w:drawing>
          <wp:inline distT="0" distB="0" distL="0" distR="0" wp14:anchorId="5CD9F4D7" wp14:editId="1E323E9E">
            <wp:extent cx="1809750" cy="51704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7097" cy="530570"/>
                    </a:xfrm>
                    <a:prstGeom prst="rect">
                      <a:avLst/>
                    </a:prstGeom>
                  </pic:spPr>
                </pic:pic>
              </a:graphicData>
            </a:graphic>
          </wp:inline>
        </w:drawing>
      </w:r>
    </w:p>
    <w:p w14:paraId="48BAF9F8" w14:textId="77777777" w:rsidR="00563F3B" w:rsidRDefault="00563F3B">
      <w:pPr>
        <w:rPr>
          <w:sz w:val="18"/>
          <w:szCs w:val="18"/>
        </w:rPr>
      </w:pPr>
    </w:p>
    <w:p w14:paraId="54951AF7" w14:textId="08CDE3ED" w:rsidR="005C3746" w:rsidRPr="00B97009" w:rsidRDefault="005C3746" w:rsidP="005C3746">
      <w:pPr>
        <w:rPr>
          <w:i/>
          <w:sz w:val="18"/>
          <w:szCs w:val="18"/>
        </w:rPr>
      </w:pPr>
      <w:r>
        <w:rPr>
          <w:i/>
          <w:sz w:val="18"/>
          <w:szCs w:val="18"/>
        </w:rPr>
        <w:t>Bild 2: Logo OneVision Software</w:t>
      </w:r>
    </w:p>
    <w:p w14:paraId="07477605" w14:textId="77777777" w:rsidR="005C3746" w:rsidRDefault="005C3746" w:rsidP="005C3746">
      <w:pPr>
        <w:jc w:val="both"/>
        <w:rPr>
          <w:sz w:val="18"/>
          <w:szCs w:val="18"/>
        </w:rPr>
      </w:pPr>
    </w:p>
    <w:p w14:paraId="5B8743BB" w14:textId="77777777" w:rsidR="005C3746" w:rsidRDefault="005C3746" w:rsidP="005C3746">
      <w:pPr>
        <w:rPr>
          <w:sz w:val="18"/>
          <w:szCs w:val="18"/>
        </w:rPr>
      </w:pPr>
    </w:p>
    <w:p w14:paraId="6F3E3353" w14:textId="77777777" w:rsidR="005C3746" w:rsidRDefault="005C3746" w:rsidP="005C3746">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14:paraId="4043E18D" w14:textId="77777777" w:rsidR="005C3746" w:rsidRDefault="005C3746" w:rsidP="005C3746">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0730B55E" w14:textId="2765C21A" w:rsidR="005C3746" w:rsidRDefault="0058143A" w:rsidP="005C3746">
      <w:pPr>
        <w:rPr>
          <w:sz w:val="18"/>
          <w:szCs w:val="18"/>
        </w:rPr>
      </w:pPr>
      <w:r>
        <w:t>Ladehofstraße 50</w:t>
      </w:r>
      <w:r w:rsidR="005C3746">
        <w:rPr>
          <w:sz w:val="18"/>
          <w:szCs w:val="18"/>
        </w:rPr>
        <w:tab/>
      </w:r>
      <w:r w:rsidR="005C3746">
        <w:rPr>
          <w:sz w:val="18"/>
          <w:szCs w:val="18"/>
        </w:rPr>
        <w:tab/>
      </w:r>
      <w:r w:rsidR="005C3746">
        <w:rPr>
          <w:sz w:val="18"/>
          <w:szCs w:val="18"/>
        </w:rPr>
        <w:tab/>
      </w:r>
      <w:r w:rsidR="005C3746">
        <w:rPr>
          <w:sz w:val="18"/>
          <w:szCs w:val="18"/>
        </w:rPr>
        <w:tab/>
      </w:r>
      <w:r w:rsidR="005C3746">
        <w:rPr>
          <w:sz w:val="18"/>
          <w:szCs w:val="18"/>
        </w:rPr>
        <w:tab/>
      </w:r>
    </w:p>
    <w:p w14:paraId="72AA9423" w14:textId="77777777" w:rsidR="005C3746" w:rsidRDefault="005C3746" w:rsidP="005C3746">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1501FD60" w14:textId="77777777" w:rsidR="005C3746" w:rsidRDefault="005C3746" w:rsidP="005C3746">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8620CB1" w14:textId="77777777" w:rsidR="005C3746" w:rsidRDefault="005C3746" w:rsidP="005C3746">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348D9A59" w14:textId="77777777" w:rsidR="005C3746" w:rsidRDefault="005C3746" w:rsidP="005C3746">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14:paraId="37671D14" w14:textId="77777777" w:rsidR="005C3746" w:rsidRDefault="005C3746" w:rsidP="005C3746">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14:paraId="09D34C74" w14:textId="77777777" w:rsidR="005C3746" w:rsidRDefault="005C3746" w:rsidP="005C3746">
      <w:pPr>
        <w:rPr>
          <w:rStyle w:val="Hyperlink"/>
          <w:rFonts w:ascii="Univers LT Std 55" w:hAnsi="Univers LT Std 55"/>
          <w:sz w:val="18"/>
          <w:szCs w:val="18"/>
          <w:lang w:val="en-GB"/>
        </w:rPr>
      </w:pPr>
      <w:r>
        <w:rPr>
          <w:sz w:val="18"/>
          <w:szCs w:val="18"/>
          <w:lang w:val="en-GB"/>
        </w:rPr>
        <w:fldChar w:fldCharType="end"/>
      </w:r>
      <w:r>
        <w:rPr>
          <w:rFonts w:ascii="Univers LT Std 55" w:hAnsi="Univers LT Std 55"/>
          <w:sz w:val="18"/>
          <w:szCs w:val="18"/>
          <w:lang w:val="en-GB"/>
        </w:rPr>
        <w:t>www.onevision.com</w:t>
      </w:r>
    </w:p>
    <w:sectPr w:rsidR="005C3746">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3C32" w14:textId="77777777" w:rsidR="00563F3B" w:rsidRDefault="00BA5DF3">
      <w:r>
        <w:separator/>
      </w:r>
    </w:p>
  </w:endnote>
  <w:endnote w:type="continuationSeparator" w:id="0">
    <w:p w14:paraId="64C6F999" w14:textId="77777777" w:rsidR="00563F3B"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81CC" w14:textId="77777777" w:rsidR="00563F3B" w:rsidRDefault="00BA5DF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6DA76BC9" wp14:editId="4ADF000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09D0" w14:textId="77777777" w:rsidR="00563F3B" w:rsidRDefault="00BA5DF3">
      <w:r>
        <w:separator/>
      </w:r>
    </w:p>
  </w:footnote>
  <w:footnote w:type="continuationSeparator" w:id="0">
    <w:p w14:paraId="477FBA6D" w14:textId="77777777" w:rsidR="00563F3B" w:rsidRDefault="00B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2E1" w14:textId="77777777" w:rsidR="00563F3B" w:rsidRDefault="00BA5DF3">
    <w:pPr>
      <w:rPr>
        <w:noProof/>
        <w:sz w:val="28"/>
      </w:rPr>
    </w:pPr>
    <w:r>
      <w:rPr>
        <w:noProof/>
        <w:sz w:val="18"/>
        <w:lang w:eastAsia="de-DE"/>
      </w:rPr>
      <w:drawing>
        <wp:anchor distT="0" distB="0" distL="114300" distR="114300" simplePos="0" relativeHeight="251696128" behindDoc="0" locked="0" layoutInCell="1" allowOverlap="1" wp14:anchorId="3F8AFE46" wp14:editId="5249A0B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98A2824" w14:textId="77777777" w:rsidR="00563F3B" w:rsidRDefault="00BA5DF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pt;height:50.5pt" o:bullet="t">
        <v:imagedata r:id="rId1" o:title="Icon_Aufzählung_Orange"/>
      </v:shape>
    </w:pict>
  </w:numPicBullet>
  <w:numPicBullet w:numPicBulletId="1">
    <w:pict>
      <v:shape id="_x0000_i1027" type="#_x0000_t75" style="width:50.5pt;height:5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63F3B"/>
    <w:rsid w:val="000339D6"/>
    <w:rsid w:val="001B0608"/>
    <w:rsid w:val="001F4101"/>
    <w:rsid w:val="002072F2"/>
    <w:rsid w:val="002D67CC"/>
    <w:rsid w:val="003276E7"/>
    <w:rsid w:val="003B19F7"/>
    <w:rsid w:val="004052BF"/>
    <w:rsid w:val="00420B81"/>
    <w:rsid w:val="004578D4"/>
    <w:rsid w:val="004578FB"/>
    <w:rsid w:val="004749B7"/>
    <w:rsid w:val="004958B6"/>
    <w:rsid w:val="004C7C41"/>
    <w:rsid w:val="004D1D68"/>
    <w:rsid w:val="00563F3B"/>
    <w:rsid w:val="0058143A"/>
    <w:rsid w:val="005A5E11"/>
    <w:rsid w:val="005C3746"/>
    <w:rsid w:val="00603E10"/>
    <w:rsid w:val="00617593"/>
    <w:rsid w:val="0065323B"/>
    <w:rsid w:val="006A7A45"/>
    <w:rsid w:val="007054D6"/>
    <w:rsid w:val="00855670"/>
    <w:rsid w:val="00855D24"/>
    <w:rsid w:val="00916C12"/>
    <w:rsid w:val="009412CB"/>
    <w:rsid w:val="0096018F"/>
    <w:rsid w:val="0097242B"/>
    <w:rsid w:val="009C0992"/>
    <w:rsid w:val="009D69FA"/>
    <w:rsid w:val="00AB02E2"/>
    <w:rsid w:val="00B7140B"/>
    <w:rsid w:val="00B97009"/>
    <w:rsid w:val="00BA530B"/>
    <w:rsid w:val="00BA5DF3"/>
    <w:rsid w:val="00BA7DF7"/>
    <w:rsid w:val="00BE14D5"/>
    <w:rsid w:val="00CB499E"/>
    <w:rsid w:val="00CC5BAC"/>
    <w:rsid w:val="00D44A8A"/>
    <w:rsid w:val="00E91B55"/>
    <w:rsid w:val="00F45D41"/>
    <w:rsid w:val="00FB2233"/>
    <w:rsid w:val="00FD4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09DF"/>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Absatz-Standardschriftart"/>
    <w:rsid w:val="007054D6"/>
  </w:style>
  <w:style w:type="character" w:customStyle="1" w:styleId="--r">
    <w:name w:val="--r"/>
    <w:basedOn w:val="Absatz-Standardschriftart"/>
    <w:rsid w:val="0070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7935">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27763864">
      <w:bodyDiv w:val="1"/>
      <w:marLeft w:val="0"/>
      <w:marRight w:val="0"/>
      <w:marTop w:val="0"/>
      <w:marBottom w:val="0"/>
      <w:divBdr>
        <w:top w:val="none" w:sz="0" w:space="0" w:color="auto"/>
        <w:left w:val="none" w:sz="0" w:space="0" w:color="auto"/>
        <w:bottom w:val="none" w:sz="0" w:space="0" w:color="auto"/>
        <w:right w:val="none" w:sz="0" w:space="0" w:color="auto"/>
      </w:divBdr>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08594905">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49763550">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90547076">
      <w:bodyDiv w:val="1"/>
      <w:marLeft w:val="0"/>
      <w:marRight w:val="0"/>
      <w:marTop w:val="0"/>
      <w:marBottom w:val="0"/>
      <w:divBdr>
        <w:top w:val="none" w:sz="0" w:space="0" w:color="auto"/>
        <w:left w:val="none" w:sz="0" w:space="0" w:color="auto"/>
        <w:bottom w:val="none" w:sz="0" w:space="0" w:color="auto"/>
        <w:right w:val="none" w:sz="0" w:space="0" w:color="auto"/>
      </w:divBdr>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11137076">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Karin Bader</cp:lastModifiedBy>
  <cp:revision>56</cp:revision>
  <cp:lastPrinted>2022-08-18T11:44:00Z</cp:lastPrinted>
  <dcterms:created xsi:type="dcterms:W3CDTF">2022-02-18T10:48:00Z</dcterms:created>
  <dcterms:modified xsi:type="dcterms:W3CDTF">2025-02-10T13:53:00Z</dcterms:modified>
</cp:coreProperties>
</file>